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27"/>
        <w:tblW w:w="0" w:type="auto"/>
        <w:tblLayout w:type="fixed"/>
        <w:tblLook w:val="0000" w:firstRow="0" w:lastRow="0" w:firstColumn="0" w:lastColumn="0" w:noHBand="0" w:noVBand="0"/>
      </w:tblPr>
      <w:tblGrid>
        <w:gridCol w:w="4368"/>
      </w:tblGrid>
      <w:tr w:rsidR="00153E1C" w:rsidRPr="00153E1C" w:rsidTr="00DB578D">
        <w:trPr>
          <w:trHeight w:val="1820"/>
        </w:trPr>
        <w:tc>
          <w:tcPr>
            <w:tcW w:w="4368" w:type="dxa"/>
          </w:tcPr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inline distT="0" distB="0" distL="0" distR="0">
                  <wp:extent cx="714375" cy="714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3E1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</w:p>
          <w:p w:rsidR="00153E1C" w:rsidRPr="00153E1C" w:rsidRDefault="00153E1C" w:rsidP="00153E1C">
            <w:pPr>
              <w:spacing w:after="0" w:line="240" w:lineRule="auto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</w:p>
          <w:p w:rsidR="00153E1C" w:rsidRPr="00153E1C" w:rsidRDefault="00153E1C" w:rsidP="00153E1C">
            <w:pPr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</w:t>
            </w:r>
          </w:p>
        </w:tc>
      </w:tr>
    </w:tbl>
    <w:p w:rsidR="00153E1C" w:rsidRPr="00153E1C" w:rsidRDefault="00153E1C" w:rsidP="005735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РАЙОНА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«ЗАБАЙКАЛЬСКИЙ РАЙОН»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4246B0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пгт</w:t>
      </w:r>
      <w:proofErr w:type="gramStart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.З</w:t>
      </w:r>
      <w:proofErr w:type="gramEnd"/>
      <w:r w:rsidRPr="00153E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абайкальск</w:t>
      </w:r>
      <w:proofErr w:type="spellEnd"/>
    </w:p>
    <w:p w:rsidR="004246B0" w:rsidRDefault="004246B0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3E1C" w:rsidRPr="00153E1C" w:rsidRDefault="004246B0" w:rsidP="00153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26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04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июня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2020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367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и дополнений в решение Совета муниципального рай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«Забайкальский район»  от 27 декабря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A37B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 года № 317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«Об</w:t>
      </w:r>
      <w:r w:rsidRPr="00153E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утверждении  районного бюджета муниципального района «Забайкальский район»</w:t>
      </w:r>
    </w:p>
    <w:p w:rsidR="00153E1C" w:rsidRPr="00153E1C" w:rsidRDefault="00A37B7E" w:rsidP="00153E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2020 год и плановый период 2021 и 2022</w:t>
      </w:r>
      <w:r w:rsidR="00153E1C" w:rsidRPr="00153E1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соответствии с Бюджетным Кодексом Российской Федерации  от 31.07.1998г № 145-ФЗ, положением «О бюджетном процессе в муниципальном районе «Забайкальский район», утвержденного решением Совета муниципального района «Забайкальский район» от  22.10.2010г № 139, руководствуясь статьей 24 Устава муниципального района «Забайкальский район»,  Совет муниципального района «Забайкальский район» </w:t>
      </w:r>
      <w:r w:rsidRPr="00153E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 в решение Совета муниципального рай</w:t>
      </w:r>
      <w:r w:rsidR="00A37B7E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«Забайкальский район» от 21 декабря 2019 года  № 317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«Об утверждении районного бюджета муниципального райо</w:t>
      </w:r>
      <w:r w:rsidR="00A37B7E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"Забайкальский район" на 2020 год и плановый период 2021 и 2022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годов»: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1.1. В пункте 1 решения Совета муниципального района "Забайкальский район" цифры «</w:t>
      </w:r>
      <w:r w:rsidR="002124CA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571 853,2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597 914,6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2124CA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556 491,5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124CA">
        <w:rPr>
          <w:rFonts w:ascii="Times New Roman" w:eastAsia="Times New Roman" w:hAnsi="Times New Roman" w:cs="Times New Roman"/>
          <w:sz w:val="28"/>
          <w:szCs w:val="28"/>
          <w:lang w:eastAsia="ru-RU"/>
        </w:rPr>
        <w:t>582 552,9»</w:t>
      </w:r>
      <w:r w:rsidR="002145A0">
        <w:rPr>
          <w:rFonts w:ascii="Times New Roman" w:eastAsia="Times New Roman" w:hAnsi="Times New Roman" w:cs="Times New Roman"/>
          <w:sz w:val="28"/>
          <w:szCs w:val="28"/>
          <w:lang w:eastAsia="ru-RU"/>
        </w:rPr>
        <w:t>, цифры «425 660» заменить цифрами «461 386,9», цифры «412 107,2» заменить цифрами «447 834,1», цифры «614 778,2» заменить цифры «638 670,8», цифры «599 842,3» заменить цифрами «623 734,9».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В подпункте 1 пункта 1 статьи 1 Приложения к решению Совета муниципального района "Забайкальский район" цифры «</w:t>
      </w:r>
      <w:r w:rsidR="00244E72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556 491,5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44E72">
        <w:rPr>
          <w:rFonts w:ascii="Times New Roman" w:eastAsia="Times New Roman" w:hAnsi="Times New Roman" w:cs="Times New Roman"/>
          <w:sz w:val="28"/>
          <w:szCs w:val="28"/>
          <w:lang w:eastAsia="ru-RU"/>
        </w:rPr>
        <w:t>582 552,9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244E72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423</w:t>
      </w:r>
      <w:r w:rsidR="00244E72">
        <w:rPr>
          <w:rFonts w:ascii="Times New Roman" w:eastAsia="Times New Roman" w:hAnsi="Times New Roman" w:cs="Times New Roman"/>
          <w:sz w:val="28"/>
          <w:szCs w:val="28"/>
          <w:lang w:eastAsia="ru-RU"/>
        </w:rPr>
        <w:t> 933,8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244E72">
        <w:rPr>
          <w:rFonts w:ascii="Times New Roman" w:eastAsia="Times New Roman" w:hAnsi="Times New Roman" w:cs="Times New Roman"/>
          <w:sz w:val="28"/>
          <w:szCs w:val="28"/>
          <w:lang w:eastAsia="ru-RU"/>
        </w:rPr>
        <w:t>449 995,2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153E1C" w:rsidRPr="001F15E1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1.3.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 подпункте 2 пункта 1 статьи 1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Приложения к решению Совета муниципального района "Забайкальский район"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цифры «</w:t>
      </w:r>
      <w:r w:rsidR="009B4EED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571 853,2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 заменить цифрами «</w:t>
      </w:r>
      <w:r w:rsidR="009B4EED">
        <w:rPr>
          <w:rFonts w:ascii="Times New Roman" w:eastAsia="Times New Roman" w:hAnsi="Times New Roman" w:cs="Times New Roman"/>
          <w:sz w:val="28"/>
          <w:szCs w:val="28"/>
          <w:lang w:eastAsia="ru-RU"/>
        </w:rPr>
        <w:t>597 914,6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».</w:t>
      </w:r>
    </w:p>
    <w:p w:rsidR="006506D2" w:rsidRPr="001F15E1" w:rsidRDefault="009B4EED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506D2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558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506D2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подпункте 1 пункта 2 статьи 1 Приложения к решению Совета муниципального района "Забайкальский район" цифры «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427 796,3</w:t>
      </w:r>
      <w:r w:rsidR="006506D2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447 834,1</w:t>
      </w:r>
      <w:r w:rsidR="006506D2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292 268,7</w:t>
      </w:r>
      <w:r w:rsidR="006506D2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312 306,5</w:t>
      </w:r>
      <w:r w:rsidR="003B0A06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B0A06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цифры «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603 697,1</w:t>
      </w:r>
      <w:r w:rsidR="003B0A06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623 734,9</w:t>
      </w:r>
      <w:r w:rsidR="003B0A06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454 337,7</w:t>
      </w:r>
      <w:r w:rsidR="003B0A06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474 375,5</w:t>
      </w:r>
      <w:r w:rsidR="003B0A06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D0CB3" w:rsidRPr="001F15E1" w:rsidRDefault="00B24558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1.5</w:t>
      </w:r>
      <w:r w:rsidR="003B0A06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подпункте 2 пункта 2 статьи 1 Приложения к решению Совета муниципального района "Забайкальский район" цифры «</w:t>
      </w:r>
      <w:r w:rsidR="009B4EED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441 349,1</w:t>
      </w:r>
      <w:r w:rsidR="003B0A06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B4EED">
        <w:rPr>
          <w:rFonts w:ascii="Times New Roman" w:eastAsia="Times New Roman" w:hAnsi="Times New Roman" w:cs="Times New Roman"/>
          <w:sz w:val="28"/>
          <w:szCs w:val="28"/>
          <w:lang w:eastAsia="ru-RU"/>
        </w:rPr>
        <w:t>461 386,9</w:t>
      </w:r>
      <w:r w:rsidR="003B0A06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», цифры «</w:t>
      </w:r>
      <w:r w:rsidR="009B4EED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618 633</w:t>
      </w:r>
      <w:r w:rsidR="003B0A06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B4EED">
        <w:rPr>
          <w:rFonts w:ascii="Times New Roman" w:eastAsia="Times New Roman" w:hAnsi="Times New Roman" w:cs="Times New Roman"/>
          <w:sz w:val="28"/>
          <w:szCs w:val="28"/>
          <w:lang w:eastAsia="ru-RU"/>
        </w:rPr>
        <w:t>638 670,8».</w:t>
      </w:r>
    </w:p>
    <w:p w:rsidR="007572FA" w:rsidRPr="001F15E1" w:rsidRDefault="00B24558" w:rsidP="009B4EE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1.6</w:t>
      </w:r>
      <w:r w:rsidR="000D0CB3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C264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04454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</w:t>
      </w:r>
      <w:r w:rsidR="00CC264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статьи  8 Приложения к решению Совета муниципального района "Забайкальский район" цифры «</w:t>
      </w:r>
      <w:r w:rsidR="009B4EED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71 277,2</w:t>
      </w:r>
      <w:r w:rsidR="00CC264C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цифрами «</w:t>
      </w:r>
      <w:r w:rsidR="009B4EED">
        <w:rPr>
          <w:rFonts w:ascii="Times New Roman" w:eastAsia="Times New Roman" w:hAnsi="Times New Roman" w:cs="Times New Roman"/>
          <w:sz w:val="28"/>
          <w:szCs w:val="28"/>
          <w:lang w:eastAsia="ru-RU"/>
        </w:rPr>
        <w:t>88 587,2».</w:t>
      </w:r>
    </w:p>
    <w:p w:rsidR="007572FA" w:rsidRPr="001F15E1" w:rsidRDefault="00B24558" w:rsidP="009B4EED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1.7</w:t>
      </w:r>
      <w:r w:rsidR="007572FA" w:rsidRPr="001F15E1">
        <w:rPr>
          <w:rFonts w:ascii="Times New Roman" w:hAnsi="Times New Roman" w:cs="Times New Roman"/>
          <w:sz w:val="28"/>
          <w:szCs w:val="28"/>
        </w:rPr>
        <w:t xml:space="preserve">. </w:t>
      </w:r>
      <w:r w:rsidR="009B4EED">
        <w:rPr>
          <w:rFonts w:ascii="Times New Roman" w:hAnsi="Times New Roman" w:cs="Times New Roman"/>
          <w:sz w:val="28"/>
          <w:szCs w:val="28"/>
        </w:rPr>
        <w:t xml:space="preserve">В Абзаце «к» 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="007572FA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одпункт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7572FA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пункта 1 статьи 8 Приложения к решению Совета муниципального района «Забайкальский район» 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цифры </w:t>
      </w:r>
      <w:r w:rsidR="009771F8" w:rsidRPr="001F15E1">
        <w:rPr>
          <w:rFonts w:ascii="Times New Roman" w:hAnsi="Times New Roman" w:cs="Times New Roman"/>
          <w:sz w:val="28"/>
          <w:szCs w:val="28"/>
        </w:rPr>
        <w:t xml:space="preserve"> </w:t>
      </w:r>
      <w:r w:rsidR="009B4EED">
        <w:rPr>
          <w:rFonts w:ascii="Times New Roman" w:hAnsi="Times New Roman" w:cs="Times New Roman"/>
          <w:sz w:val="28"/>
          <w:szCs w:val="28"/>
        </w:rPr>
        <w:t>«</w:t>
      </w:r>
      <w:r w:rsidR="009771F8" w:rsidRPr="001F15E1">
        <w:rPr>
          <w:rFonts w:ascii="Times New Roman" w:hAnsi="Times New Roman" w:cs="Times New Roman"/>
          <w:sz w:val="28"/>
          <w:szCs w:val="28"/>
        </w:rPr>
        <w:t>3 324,2</w:t>
      </w:r>
      <w:r w:rsidR="009B4EED">
        <w:rPr>
          <w:rFonts w:ascii="Times New Roman" w:hAnsi="Times New Roman" w:cs="Times New Roman"/>
          <w:sz w:val="28"/>
          <w:szCs w:val="28"/>
        </w:rPr>
        <w:t>»</w:t>
      </w:r>
      <w:r w:rsidR="009771F8" w:rsidRPr="001F15E1">
        <w:rPr>
          <w:rFonts w:ascii="Times New Roman" w:hAnsi="Times New Roman" w:cs="Times New Roman"/>
          <w:sz w:val="28"/>
          <w:szCs w:val="28"/>
        </w:rPr>
        <w:t xml:space="preserve"> </w:t>
      </w:r>
      <w:r w:rsidR="009B4EED"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заменить цифрами</w:t>
      </w:r>
      <w:r w:rsidR="009B4E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«3 383».</w:t>
      </w:r>
    </w:p>
    <w:p w:rsidR="00C521D4" w:rsidRPr="001F15E1" w:rsidRDefault="00B24558" w:rsidP="00C521D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1.8</w:t>
      </w:r>
      <w:r w:rsidR="00C521D4" w:rsidRPr="001F15E1">
        <w:rPr>
          <w:rFonts w:ascii="Times New Roman" w:hAnsi="Times New Roman" w:cs="Times New Roman"/>
          <w:sz w:val="28"/>
          <w:szCs w:val="28"/>
        </w:rPr>
        <w:t xml:space="preserve">. </w:t>
      </w:r>
      <w:r w:rsidR="009B4EED">
        <w:rPr>
          <w:rFonts w:ascii="Times New Roman" w:hAnsi="Times New Roman" w:cs="Times New Roman"/>
          <w:sz w:val="28"/>
          <w:szCs w:val="28"/>
        </w:rPr>
        <w:t>Абзац «л» п</w:t>
      </w:r>
      <w:r w:rsidR="00C521D4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одпункт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C521D4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пункта 1 статьи 8 Приложения к решению Совета муниципального района «Забайкальский район» 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изложить в новой редакции</w:t>
      </w:r>
      <w:r w:rsidR="00C521D4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C521D4" w:rsidRPr="001F15E1" w:rsidRDefault="009B4EED" w:rsidP="00C52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л) бюджетам</w:t>
      </w:r>
      <w:r w:rsidR="00C521D4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поселений</w:t>
      </w:r>
      <w:r w:rsidR="00C521D4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C521D4" w:rsidRPr="001F15E1">
        <w:rPr>
          <w:rFonts w:ascii="Times New Roman" w:hAnsi="Times New Roman" w:cs="Times New Roman"/>
          <w:sz w:val="28"/>
          <w:szCs w:val="28"/>
        </w:rPr>
        <w:t xml:space="preserve">на исполнение полномочий </w:t>
      </w:r>
      <w:r w:rsidR="00C521D4" w:rsidRPr="001F15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</w:t>
      </w:r>
      <w:r w:rsidR="00C521D4" w:rsidRPr="001F15E1">
        <w:rPr>
          <w:rFonts w:ascii="Times New Roman" w:hAnsi="Times New Roman" w:cs="Times New Roman"/>
          <w:sz w:val="28"/>
          <w:szCs w:val="28"/>
        </w:rPr>
        <w:t>организации в границах поселений тепл</w:t>
      </w:r>
      <w:proofErr w:type="gramStart"/>
      <w:r w:rsidR="00C521D4" w:rsidRPr="001F15E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C521D4" w:rsidRPr="001F15E1">
        <w:rPr>
          <w:rFonts w:ascii="Times New Roman" w:hAnsi="Times New Roman" w:cs="Times New Roman"/>
          <w:sz w:val="28"/>
          <w:szCs w:val="28"/>
        </w:rPr>
        <w:t xml:space="preserve">, и водоснабжения населения, водоотведения, снабжения населения топливом в пределах полномочий на 2020 год в сумме </w:t>
      </w:r>
      <w:r>
        <w:rPr>
          <w:rFonts w:ascii="Times New Roman" w:hAnsi="Times New Roman" w:cs="Times New Roman"/>
          <w:sz w:val="28"/>
          <w:szCs w:val="28"/>
        </w:rPr>
        <w:t xml:space="preserve">240,5 тыс. рублей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 распределением согласно приложению № 20 таблица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 настоящему решению Совета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C521D4" w:rsidRPr="001F15E1" w:rsidRDefault="00B24558" w:rsidP="00C521D4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1.9</w:t>
      </w:r>
      <w:r w:rsidR="00C521D4" w:rsidRPr="001F15E1">
        <w:rPr>
          <w:rFonts w:ascii="Times New Roman" w:hAnsi="Times New Roman" w:cs="Times New Roman"/>
          <w:sz w:val="28"/>
          <w:szCs w:val="28"/>
        </w:rPr>
        <w:t xml:space="preserve">. </w:t>
      </w:r>
      <w:r w:rsidR="009B4EED">
        <w:rPr>
          <w:rFonts w:ascii="Times New Roman" w:hAnsi="Times New Roman" w:cs="Times New Roman"/>
          <w:sz w:val="28"/>
          <w:szCs w:val="28"/>
        </w:rPr>
        <w:t>Абзац «м» п</w:t>
      </w:r>
      <w:r w:rsidR="009B4EED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одпункт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</w:t>
      </w:r>
      <w:r w:rsidR="009B4EED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 пункта 1 статьи 8 Приложения к решению Совета муниципального района «Забайкальский район» 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изложить в новой редакции</w:t>
      </w:r>
      <w:r w:rsidR="009B4EED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EE7650" w:rsidRDefault="00C521D4" w:rsidP="00F9041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м) бюджетам поселений </w:t>
      </w:r>
      <w:r w:rsidRPr="001F1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1F15E1">
        <w:rPr>
          <w:rFonts w:ascii="Times New Roman" w:hAnsi="Times New Roman" w:cs="Times New Roman"/>
          <w:sz w:val="28"/>
          <w:szCs w:val="28"/>
        </w:rPr>
        <w:t xml:space="preserve">реализацию мероприятий по ликвидации мест несанкционированного размещения отходов на 2020 год в сумме </w:t>
      </w:r>
      <w:r w:rsidR="009B4EED">
        <w:rPr>
          <w:rFonts w:ascii="Times New Roman" w:hAnsi="Times New Roman" w:cs="Times New Roman"/>
          <w:sz w:val="28"/>
          <w:szCs w:val="28"/>
        </w:rPr>
        <w:t>11 358,3</w:t>
      </w:r>
      <w:r w:rsidRPr="001F15E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распределением согласно приложению № 20 таблица</w:t>
      </w:r>
      <w:r w:rsidR="009B4EE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8 к настоящему решению Совета;</w:t>
      </w:r>
    </w:p>
    <w:p w:rsidR="00B24558" w:rsidRPr="00B24558" w:rsidRDefault="00B24558" w:rsidP="00B2455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1.10. Подпункт 3 пункта 1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статьи 8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Приложения к решению Совета муниципального района «Забайкальский район» 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ополнить абзацем «р»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B24558" w:rsidRDefault="00B24558" w:rsidP="00B245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бюджетам поселений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на поддержку мер по обеспечению сбалансирован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ности бюджетов поселений на 2020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год в сумме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2 377,5 тыс. рублей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 распределением согласно приложению № 20 таблица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10 к настоящему решению Совета;</w:t>
      </w:r>
    </w:p>
    <w:p w:rsidR="00B24558" w:rsidRPr="00B24558" w:rsidRDefault="00B24558" w:rsidP="00B2455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  <w:t>1.11. Подпункт 3 пункта 1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статьи 8 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Приложения к решению Совета муниципального района «Забайкальский район» 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ополнить абзацем «с»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:</w:t>
      </w:r>
    </w:p>
    <w:p w:rsidR="00B24558" w:rsidRDefault="00B24558" w:rsidP="00B245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</w:t>
      </w:r>
      <w:r w:rsidRPr="00B2455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бюджету городского поселения «Забайкальское» на </w:t>
      </w:r>
      <w:r w:rsidR="00F6150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реализацию мероприятий </w:t>
      </w:r>
      <w:r w:rsidR="00F6150C" w:rsidRPr="005700D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резервного фонда Правител</w:t>
      </w:r>
      <w:r w:rsidR="00F6150C">
        <w:rPr>
          <w:rFonts w:ascii="Times New Roman" w:eastAsia="Times New Roman" w:hAnsi="Times New Roman" w:cs="Times New Roman"/>
          <w:sz w:val="28"/>
          <w:szCs w:val="28"/>
          <w:lang w:eastAsia="ru-RU"/>
        </w:rPr>
        <w:t>ьства Забайкальского края на 2020 год в сумме 3 261,5 тыс. рублей.</w:t>
      </w:r>
    </w:p>
    <w:p w:rsidR="00824D72" w:rsidRPr="00F90415" w:rsidRDefault="00824D72" w:rsidP="00B245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1.12.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Приложение № 4</w:t>
      </w:r>
      <w:r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редакции (прилагается);</w:t>
      </w:r>
    </w:p>
    <w:p w:rsidR="00153E1C" w:rsidRPr="001F15E1" w:rsidRDefault="00824D72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1.13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7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3B0A06" w:rsidRPr="001F15E1" w:rsidRDefault="00824D72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1.14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8 изложить в новой редакции (прилагается);</w:t>
      </w:r>
    </w:p>
    <w:p w:rsidR="000B78EF" w:rsidRPr="001F15E1" w:rsidRDefault="00824D72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1.15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9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153E1C" w:rsidRPr="001F15E1" w:rsidRDefault="00824D72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1.16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10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изложить в новой редакци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(прилагается);</w:t>
      </w:r>
    </w:p>
    <w:p w:rsidR="000B78EF" w:rsidRPr="001F15E1" w:rsidRDefault="00824D72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1.17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11 изложить в новой редакции (прилагается);</w:t>
      </w:r>
    </w:p>
    <w:p w:rsidR="000B78EF" w:rsidRPr="001F15E1" w:rsidRDefault="00824D72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1.18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12 изложить в новой редакции (прилагается);</w:t>
      </w:r>
    </w:p>
    <w:p w:rsidR="00153E1C" w:rsidRPr="001F15E1" w:rsidRDefault="00824D72" w:rsidP="00503A77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1.19</w:t>
      </w:r>
      <w:r w:rsidR="00153E1C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13 изложить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новой редакции (прилагается);</w:t>
      </w:r>
    </w:p>
    <w:p w:rsidR="0081543F" w:rsidRPr="00153E1C" w:rsidRDefault="00824D72" w:rsidP="00F90415">
      <w:pPr>
        <w:tabs>
          <w:tab w:val="left" w:pos="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1.20</w:t>
      </w:r>
      <w:r w:rsidR="000B78EF" w:rsidRPr="001F15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 Приложение № 14 изложить в новой редакции (прилагается);</w:t>
      </w:r>
    </w:p>
    <w:p w:rsidR="00153E1C" w:rsidRPr="00153E1C" w:rsidRDefault="00153E1C" w:rsidP="00153E1C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Опубликовать (обнародовать) настоящее решение в порядке, установленном Уставом муниципального района «Забайкальский район» и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разместить на официальном сайте муниципального района «Забайкальский район» в информационно-телекоммуникационной сети «Интернет» </w:t>
      </w:r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zabaikalskadm</w:t>
      </w:r>
      <w:proofErr w:type="spellEnd"/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153E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Настоящее решение вступает в силу на следующий день после официального опубликования (обнародования).</w:t>
      </w: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3E1C" w:rsidRPr="00153E1C" w:rsidRDefault="00153E1C" w:rsidP="00153E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    </w:t>
      </w:r>
    </w:p>
    <w:p w:rsidR="00954D14" w:rsidRPr="0057357B" w:rsidRDefault="00153E1C" w:rsidP="005735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«Забайкальский район»                </w:t>
      </w:r>
      <w:r w:rsidR="000B78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15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573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А.М. </w:t>
      </w:r>
      <w:proofErr w:type="spellStart"/>
      <w:r w:rsidR="0057357B">
        <w:rPr>
          <w:rFonts w:ascii="Times New Roman" w:eastAsia="Times New Roman" w:hAnsi="Times New Roman" w:cs="Times New Roman"/>
          <w:sz w:val="28"/>
          <w:szCs w:val="28"/>
          <w:lang w:eastAsia="ru-RU"/>
        </w:rPr>
        <w:t>Эпов</w:t>
      </w:r>
      <w:proofErr w:type="spellEnd"/>
    </w:p>
    <w:p w:rsidR="00954D14" w:rsidRDefault="00954D14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153E1C" w:rsidRP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153E1C" w:rsidRDefault="00153E1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F6150C" w:rsidRDefault="00F6150C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B95C93" w:rsidRDefault="00B95C93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824D72" w:rsidRDefault="00824D72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824D72" w:rsidRDefault="00824D72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824D72" w:rsidRDefault="00824D72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824D72" w:rsidRDefault="00824D72" w:rsidP="00153E1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1C21DB" w:rsidRPr="00153E1C" w:rsidRDefault="001C21DB" w:rsidP="001C21D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№4</w:t>
      </w:r>
    </w:p>
    <w:p w:rsidR="001C21DB" w:rsidRPr="00153E1C" w:rsidRDefault="001C21DB" w:rsidP="001C21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1C21DB" w:rsidRPr="00153E1C" w:rsidRDefault="001C21DB" w:rsidP="001C21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53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1C21DB" w:rsidRPr="00153E1C" w:rsidRDefault="004246B0" w:rsidP="001C21D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</w:t>
      </w:r>
      <w:r w:rsidR="001C21DB" w:rsidRPr="00153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3567D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1C21DB" w:rsidRPr="00153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 w:rsidR="001C21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1C21DB" w:rsidRPr="00153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367</w:t>
      </w:r>
      <w:r w:rsidR="001C21DB" w:rsidRPr="00153E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C21DB" w:rsidRDefault="001C21DB" w:rsidP="001C21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1C21DB" w:rsidRDefault="001C21DB" w:rsidP="001C21D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7"/>
          <w:sz w:val="18"/>
          <w:szCs w:val="18"/>
          <w:lang w:eastAsia="ru-RU"/>
        </w:rPr>
      </w:pPr>
    </w:p>
    <w:p w:rsidR="001C21DB" w:rsidRPr="001C21DB" w:rsidRDefault="001C21DB" w:rsidP="001C21D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21DB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 районного бюджета на 2020 год                                                                     </w:t>
      </w:r>
    </w:p>
    <w:tbl>
      <w:tblPr>
        <w:tblpPr w:leftFromText="180" w:rightFromText="180" w:vertAnchor="text" w:tblpY="1"/>
        <w:tblOverlap w:val="never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283"/>
        <w:gridCol w:w="3848"/>
        <w:gridCol w:w="1466"/>
      </w:tblGrid>
      <w:tr w:rsidR="001C21DB" w:rsidRPr="001C21DB" w:rsidTr="001C21DB">
        <w:tc>
          <w:tcPr>
            <w:tcW w:w="4667" w:type="dxa"/>
            <w:gridSpan w:val="2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proofErr w:type="gramStart"/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848" w:type="dxa"/>
            <w:vMerge w:val="restart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Наименование кода группы, подгруппы, статьи и вида источника финансирования дефицитов  бюджетов</w:t>
            </w:r>
          </w:p>
        </w:tc>
        <w:tc>
          <w:tcPr>
            <w:tcW w:w="1466" w:type="dxa"/>
            <w:vMerge w:val="restart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 xml:space="preserve"> ( тыс. руб.)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 xml:space="preserve">код главного </w:t>
            </w:r>
            <w:proofErr w:type="gramStart"/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администратора источников финансирования дефицитов бюджетов</w:t>
            </w:r>
            <w:proofErr w:type="gramEnd"/>
          </w:p>
        </w:tc>
        <w:tc>
          <w:tcPr>
            <w:tcW w:w="3283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код группы, подгруппы, статьи и вида источника финансирования дефицитов бюджетов</w:t>
            </w:r>
          </w:p>
        </w:tc>
        <w:tc>
          <w:tcPr>
            <w:tcW w:w="3848" w:type="dxa"/>
            <w:vMerge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66" w:type="dxa"/>
            <w:vMerge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8" w:type="dxa"/>
          </w:tcPr>
          <w:p w:rsidR="001C21DB" w:rsidRPr="001C21DB" w:rsidRDefault="001C21DB" w:rsidP="000B07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Источники внутреннего финансирования дефицита бюджета, всего,</w:t>
            </w:r>
          </w:p>
          <w:p w:rsidR="001C21DB" w:rsidRPr="001C21DB" w:rsidRDefault="001C21DB" w:rsidP="000B07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15 361,7</w:t>
            </w:r>
          </w:p>
        </w:tc>
      </w:tr>
      <w:tr w:rsidR="001C21DB" w:rsidRPr="001C21DB" w:rsidTr="001C21DB">
        <w:trPr>
          <w:trHeight w:val="463"/>
        </w:trPr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01 02 00 00 00 0000 000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13067,2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01 02 00 00 00 0000 700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кредитной организации в валюте Российской Федерации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13067,2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468098614"/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01 02 00 00 05 0000 710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13067,2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_Hlk468098663"/>
            <w:bookmarkEnd w:id="0"/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01 02 00 00 00 0000 800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468098692"/>
            <w:bookmarkEnd w:id="1"/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01 02 00 00 05 0000 810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бюджетом муниципальных районов кредитов от кредитных организаций в валюте Российской Федерации 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bookmarkEnd w:id="2"/>
      <w:tr w:rsidR="001C21DB" w:rsidRPr="001C21DB" w:rsidTr="001C21DB">
        <w:trPr>
          <w:trHeight w:val="723"/>
        </w:trPr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01 03 00 00 00 0000 000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-686,3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_Hlk468099074"/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01 03 00 00 00 0000 700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_Hlk468099123"/>
            <w:bookmarkEnd w:id="3"/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01 03 00 00 05 0000 710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бюджетом муниципального района в валюте Российской Федерации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_Hlk468099186"/>
            <w:bookmarkEnd w:id="4"/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01 03 00 00 00 0000 800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- 686,3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01 03 00 00 05 0000 810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 xml:space="preserve">Погашение бюджетом муниципальных районов кредитов от других бюджетов бюджетной системы Российской Федерации в </w:t>
            </w:r>
            <w:r w:rsidRPr="001C2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- 686,3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_Hlk468099314"/>
            <w:bookmarkEnd w:id="5"/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01 05 00 00 00 0000 000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2245,1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01 05 00 00 00 0000 500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-596 355,8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01 05 02 00 00 0000 500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-596 355,8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01 05 02 01 00 0000 510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-596 355,8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01 05 02 01 05 0000 510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-596 355,8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01 05 00 00 00 0000 600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598 600,9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01 05 02 00 00 0000 600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598 600,9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01 05 02 01 00 0000 610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598 600,9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01 05 02 01 05 0000 610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598 600,9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7" w:name="_Hlk468099452"/>
            <w:bookmarkEnd w:id="6"/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01 06 05 00 00 0000 000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 735,7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01 06 05 00 00 0000 000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 xml:space="preserve">Бюджетные кредиты, </w:t>
            </w:r>
            <w:r w:rsidRPr="001C2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предоставленные внутри страны в валюте Российской Федерации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735,7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01 06 05 00 00 0000 500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01 06 05 01 05 0000 540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01 06 05 02 05 0000 540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1DB" w:rsidRPr="001C21DB" w:rsidTr="001C21DB">
        <w:trPr>
          <w:trHeight w:val="690"/>
        </w:trPr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01 06 05 00 00 0000 600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 735,7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01 06 05 01 05 0000 640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1C21DB" w:rsidRPr="001C21DB" w:rsidTr="001C21DB">
        <w:tc>
          <w:tcPr>
            <w:tcW w:w="1384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b/>
                <w:sz w:val="28"/>
                <w:szCs w:val="28"/>
              </w:rPr>
              <w:t>902</w:t>
            </w:r>
          </w:p>
        </w:tc>
        <w:tc>
          <w:tcPr>
            <w:tcW w:w="3283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01 06 05 02 05 0000 640</w:t>
            </w:r>
          </w:p>
        </w:tc>
        <w:tc>
          <w:tcPr>
            <w:tcW w:w="3848" w:type="dxa"/>
          </w:tcPr>
          <w:p w:rsidR="001C21DB" w:rsidRPr="001C21DB" w:rsidRDefault="001C21DB" w:rsidP="000B07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66" w:type="dxa"/>
          </w:tcPr>
          <w:p w:rsidR="001C21DB" w:rsidRPr="001C21DB" w:rsidRDefault="001C21DB" w:rsidP="000B07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21DB">
              <w:rPr>
                <w:rFonts w:ascii="Times New Roman" w:hAnsi="Times New Roman" w:cs="Times New Roman"/>
                <w:sz w:val="28"/>
                <w:szCs w:val="28"/>
              </w:rPr>
              <w:t> 735,7</w:t>
            </w:r>
          </w:p>
        </w:tc>
      </w:tr>
    </w:tbl>
    <w:bookmarkEnd w:id="7"/>
    <w:p w:rsidR="00D25177" w:rsidRPr="001C21DB" w:rsidRDefault="001C21DB" w:rsidP="001C21DB">
      <w:pPr>
        <w:rPr>
          <w:bCs/>
        </w:rPr>
      </w:pPr>
      <w:r>
        <w:rPr>
          <w:bCs/>
        </w:rPr>
        <w:lastRenderedPageBreak/>
        <w:t xml:space="preserve">      </w:t>
      </w:r>
    </w:p>
    <w:tbl>
      <w:tblPr>
        <w:tblpPr w:leftFromText="180" w:rightFromText="180" w:vertAnchor="text" w:horzAnchor="margin" w:tblpY="188"/>
        <w:tblOverlap w:val="never"/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D9534E" w:rsidRPr="00153E1C" w:rsidTr="00D9534E">
        <w:trPr>
          <w:trHeight w:val="4"/>
        </w:trPr>
        <w:tc>
          <w:tcPr>
            <w:tcW w:w="9464" w:type="dxa"/>
          </w:tcPr>
          <w:p w:rsidR="00D9534E" w:rsidRDefault="00D9534E" w:rsidP="005D0E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9534E" w:rsidRPr="00153E1C" w:rsidRDefault="00D9534E" w:rsidP="00D9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№7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D9534E" w:rsidRPr="00153E1C" w:rsidRDefault="00D9534E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D9534E" w:rsidRPr="00153E1C" w:rsidRDefault="004246B0" w:rsidP="00D953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26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C7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20</w:t>
            </w:r>
            <w:r w:rsidR="00D953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367</w:t>
            </w:r>
            <w:r w:rsidR="00D9534E" w:rsidRPr="00153E1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D9534E" w:rsidRPr="00153E1C" w:rsidRDefault="00D9534E" w:rsidP="00D9534E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5D0E8F" w:rsidRPr="00153E1C" w:rsidRDefault="00D9534E" w:rsidP="005D0E8F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textWrapping" w:clear="all"/>
      </w:r>
      <w:r w:rsidR="005D0E8F" w:rsidRPr="00153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5D0E8F" w:rsidRPr="00153E1C" w:rsidRDefault="005D0E8F" w:rsidP="005D0E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2020</w:t>
      </w:r>
      <w:r w:rsidRPr="00153E1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году</w:t>
      </w:r>
    </w:p>
    <w:p w:rsidR="005D0E8F" w:rsidRPr="00153E1C" w:rsidRDefault="005D0E8F" w:rsidP="005D0E8F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5D0E8F" w:rsidRPr="00153E1C" w:rsidRDefault="005D0E8F" w:rsidP="005D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D0E8F" w:rsidRPr="00153E1C" w:rsidRDefault="005D0E8F" w:rsidP="005D0E8F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p w:rsidR="005D0E8F" w:rsidRPr="00153E1C" w:rsidRDefault="005D0E8F" w:rsidP="005D0E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5D0E8F" w:rsidRPr="00153E1C" w:rsidTr="00532C88">
        <w:trPr>
          <w:cantSplit/>
          <w:trHeight w:val="87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(тыс. рублей)</w:t>
            </w:r>
          </w:p>
        </w:tc>
      </w:tr>
    </w:tbl>
    <w:p w:rsidR="005D0E8F" w:rsidRPr="00153E1C" w:rsidRDefault="005D0E8F" w:rsidP="005D0E8F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5220"/>
        <w:gridCol w:w="1440"/>
      </w:tblGrid>
      <w:tr w:rsidR="005D0E8F" w:rsidRPr="00153E1C" w:rsidTr="00532C8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</w:tr>
      <w:tr w:rsidR="005D0E8F" w:rsidRPr="00153E1C" w:rsidTr="00532C8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2 02 00000 00 0000 000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5D0E8F" w:rsidRPr="00153E1C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449 995,2</w:t>
            </w:r>
          </w:p>
        </w:tc>
      </w:tr>
      <w:tr w:rsidR="005D0E8F" w:rsidRPr="00153E1C" w:rsidTr="00532C8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napToGrid w:val="0"/>
                <w:sz w:val="26"/>
                <w:szCs w:val="26"/>
                <w:lang w:eastAsia="ru-RU"/>
              </w:rPr>
              <w:t>2 02 10000 00 0000 150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57 636,0</w:t>
            </w:r>
          </w:p>
        </w:tc>
      </w:tr>
      <w:tr w:rsidR="005D0E8F" w:rsidRPr="00153E1C" w:rsidTr="00532C8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2 02 15001 05 0000 150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57 636,0</w:t>
            </w:r>
          </w:p>
        </w:tc>
      </w:tr>
      <w:tr w:rsidR="005D0E8F" w:rsidRPr="00153E1C" w:rsidTr="00532C8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2 02 20000 00 0000 150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79 833,4</w:t>
            </w:r>
          </w:p>
        </w:tc>
      </w:tr>
      <w:tr w:rsidR="005D0E8F" w:rsidRPr="00153E1C" w:rsidTr="00532C8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1 020,2</w:t>
            </w:r>
          </w:p>
        </w:tc>
      </w:tr>
      <w:tr w:rsidR="005D0E8F" w:rsidRPr="00153E1C" w:rsidTr="00532C8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2 02 25255 00 0000 150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DB578D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3E13B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4 063,4</w:t>
            </w:r>
          </w:p>
        </w:tc>
      </w:tr>
      <w:tr w:rsidR="005D0E8F" w:rsidRPr="00153E1C" w:rsidTr="00532C8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25467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2 696,3</w:t>
            </w:r>
          </w:p>
        </w:tc>
      </w:tr>
      <w:tr w:rsidR="005D0E8F" w:rsidRPr="00153E1C" w:rsidTr="00532C8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25497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3 612,3</w:t>
            </w:r>
          </w:p>
        </w:tc>
      </w:tr>
      <w:tr w:rsidR="005D0E8F" w:rsidRPr="00153E1C" w:rsidTr="00532C8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25519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5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13 145,7</w:t>
            </w:r>
          </w:p>
        </w:tc>
      </w:tr>
      <w:tr w:rsidR="005D0E8F" w:rsidRPr="00153E1C" w:rsidTr="00532C8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DB578D" w:rsidRDefault="005D0E8F" w:rsidP="00532C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25576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DB578D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1 365,0</w:t>
            </w:r>
          </w:p>
        </w:tc>
      </w:tr>
      <w:tr w:rsidR="005D0E8F" w:rsidRPr="00153E1C" w:rsidTr="00532C8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29999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DB578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53 930,5</w:t>
            </w:r>
          </w:p>
        </w:tc>
      </w:tr>
      <w:tr w:rsidR="005D0E8F" w:rsidRPr="00153E1C" w:rsidTr="00532C88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2 02 30000 00 0000 150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292 030,0</w:t>
            </w:r>
          </w:p>
        </w:tc>
      </w:tr>
      <w:tr w:rsidR="005D0E8F" w:rsidRPr="00153E1C" w:rsidTr="00532C8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2 02 30024 05 0000 150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279 194,6</w:t>
            </w:r>
          </w:p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5D0E8F" w:rsidRPr="00153E1C" w:rsidTr="00532C8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2 02 30027 05 0000 150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12 550,0</w:t>
            </w:r>
          </w:p>
        </w:tc>
      </w:tr>
      <w:tr w:rsidR="005D0E8F" w:rsidRPr="00153E1C" w:rsidTr="00532C8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235469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285,4</w:t>
            </w:r>
          </w:p>
        </w:tc>
      </w:tr>
      <w:tr w:rsidR="005D0E8F" w:rsidRPr="00153E1C" w:rsidTr="00532C8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2 02 40014 00 0000 150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153E1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20 495,8</w:t>
            </w:r>
          </w:p>
        </w:tc>
      </w:tr>
      <w:tr w:rsidR="005D0E8F" w:rsidRPr="00153E1C" w:rsidTr="00532C8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40014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258,9</w:t>
            </w:r>
          </w:p>
        </w:tc>
      </w:tr>
      <w:tr w:rsidR="005D0E8F" w:rsidRPr="00153E1C" w:rsidTr="00532C8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5777D0" w:rsidRDefault="005D0E8F" w:rsidP="00532C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45303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5777D0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6 679,3</w:t>
            </w:r>
          </w:p>
        </w:tc>
      </w:tr>
      <w:tr w:rsidR="005D0E8F" w:rsidRPr="00153E1C" w:rsidTr="00532C8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45505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5777D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Межбюджетные трансферты, передаваемые бюджетам муниципальных районов на реализацию </w:t>
            </w:r>
            <w:proofErr w:type="gramStart"/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5777D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153E1C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10 296,2</w:t>
            </w:r>
          </w:p>
        </w:tc>
      </w:tr>
      <w:tr w:rsidR="005D0E8F" w:rsidRPr="00153E1C" w:rsidTr="00532C88">
        <w:trPr>
          <w:cantSplit/>
          <w:trHeight w:val="40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5777D0" w:rsidRDefault="005D0E8F" w:rsidP="00532C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49999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CE273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5777D0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Default="005D0E8F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3 261,4</w:t>
            </w:r>
          </w:p>
        </w:tc>
      </w:tr>
    </w:tbl>
    <w:p w:rsidR="005D0E8F" w:rsidRDefault="005D0E8F" w:rsidP="005D0E8F"/>
    <w:p w:rsidR="00E0347C" w:rsidRPr="00E0347C" w:rsidRDefault="00E0347C" w:rsidP="005D0E8F">
      <w:pPr>
        <w:tabs>
          <w:tab w:val="left" w:pos="435"/>
        </w:tabs>
        <w:spacing w:before="120" w:after="0" w:line="240" w:lineRule="auto"/>
      </w:pPr>
    </w:p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E0347C" w:rsidRPr="00E0347C" w:rsidRDefault="00E0347C" w:rsidP="00E0347C"/>
    <w:p w:rsidR="003710D2" w:rsidRDefault="003710D2" w:rsidP="00E0347C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E0347C" w:rsidRPr="00E0347C" w:rsidTr="00CA686A">
        <w:trPr>
          <w:trHeight w:val="610"/>
        </w:trPr>
        <w:tc>
          <w:tcPr>
            <w:tcW w:w="4783" w:type="dxa"/>
          </w:tcPr>
          <w:p w:rsidR="00E0347C" w:rsidRPr="00E0347C" w:rsidRDefault="00E0347C" w:rsidP="00E03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№8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E0347C" w:rsidRPr="00E0347C" w:rsidRDefault="004246B0" w:rsidP="005D0E8F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26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C7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95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367</w:t>
            </w:r>
          </w:p>
        </w:tc>
      </w:tr>
    </w:tbl>
    <w:p w:rsidR="00E0347C" w:rsidRPr="00E0347C" w:rsidRDefault="00E0347C" w:rsidP="00E0347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034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Объем межбюджетных трансфертов, получаемых из других бюджетов бюджетной системы Российской Федерации, </w:t>
      </w:r>
    </w:p>
    <w:p w:rsidR="00E0347C" w:rsidRPr="00E0347C" w:rsidRDefault="00E0347C" w:rsidP="00E03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0347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плановом периоде 2021 и 2022 годов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276"/>
        <w:gridCol w:w="1275"/>
      </w:tblGrid>
      <w:tr w:rsidR="00E0347C" w:rsidRPr="00E0347C" w:rsidTr="00E0347C">
        <w:trPr>
          <w:cantSplit/>
          <w:trHeight w:val="1354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2021 год (тыс. рублей)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lang w:eastAsia="ru-RU"/>
              </w:rPr>
              <w:t>Сумма на 2022 год (тыс. рублей)</w:t>
            </w:r>
          </w:p>
        </w:tc>
      </w:tr>
    </w:tbl>
    <w:p w:rsidR="00E0347C" w:rsidRPr="00E0347C" w:rsidRDefault="00E0347C" w:rsidP="00E0347C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4388"/>
        <w:gridCol w:w="1276"/>
        <w:gridCol w:w="1275"/>
      </w:tblGrid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1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snapToGrid w:val="0"/>
                <w:sz w:val="26"/>
                <w:szCs w:val="2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ru-RU"/>
              </w:rPr>
              <w:t>4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2 02 00000 00 0000 000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5D0E8F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312 306,5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5D0E8F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474 375,5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2 02 10000 00 0000 150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Дотации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53 309,0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lang w:eastAsia="ru-RU"/>
              </w:rPr>
              <w:t>34 034,0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2 02 15001 05 0000 150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lang w:eastAsia="ru-RU"/>
              </w:rPr>
              <w:t>53 309,0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lang w:eastAsia="ru-RU"/>
              </w:rPr>
              <w:t>34 034,0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2 02 20000 00 0000 150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4 890,1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lang w:eastAsia="ru-RU"/>
              </w:rPr>
              <w:t>190 599,7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2 02 20077 05 0000 150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lang w:eastAsia="ru-RU"/>
              </w:rPr>
              <w:t>185 675,5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2 02 2502700 0000 150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реализацию мероприятий государственной программы Российской Федерации "Доступная среда"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2 02 25497 05 0000 150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lang w:eastAsia="ru-RU"/>
              </w:rPr>
              <w:t>3 612,3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lang w:eastAsia="ru-RU"/>
              </w:rPr>
              <w:t>3 612,3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2 02 29999 05 0000 150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lang w:eastAsia="ru-RU"/>
              </w:rPr>
              <w:t>1 077,8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lang w:eastAsia="ru-RU"/>
              </w:rPr>
              <w:t>1 111,9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222 236,8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lang w:eastAsia="ru-RU"/>
              </w:rPr>
              <w:t>229 704,0</w:t>
            </w:r>
          </w:p>
        </w:tc>
      </w:tr>
      <w:tr w:rsidR="00E0347C" w:rsidRPr="00E0347C" w:rsidTr="00E0347C">
        <w:trPr>
          <w:cantSplit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2 02 35118 05 0000 150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lang w:eastAsia="ru-RU"/>
              </w:rPr>
              <w:t>2 072,1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lang w:eastAsia="ru-RU"/>
              </w:rPr>
              <w:t>2 089,9</w:t>
            </w:r>
          </w:p>
        </w:tc>
      </w:tr>
      <w:tr w:rsidR="00E0347C" w:rsidRPr="00E0347C" w:rsidTr="00E0347C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2 02 30024 05 0000 150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lang w:eastAsia="ru-RU"/>
              </w:rPr>
              <w:t>207 756,0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lang w:eastAsia="ru-RU"/>
              </w:rPr>
              <w:t>214 778,5</w:t>
            </w:r>
          </w:p>
        </w:tc>
      </w:tr>
      <w:tr w:rsidR="00E0347C" w:rsidRPr="00E0347C" w:rsidTr="00E0347C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2 02 30027 05 0000 150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lang w:eastAsia="ru-RU"/>
              </w:rPr>
              <w:t>12 408,7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lang w:eastAsia="ru-RU"/>
              </w:rPr>
              <w:t>12 835,6</w:t>
            </w:r>
          </w:p>
        </w:tc>
      </w:tr>
      <w:tr w:rsidR="00E0347C" w:rsidRPr="00E0347C" w:rsidTr="00E0347C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2 02 40000 00 0000 150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5D0E8F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31 870,6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5D0E8F" w:rsidP="00E034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20 037,8</w:t>
            </w:r>
          </w:p>
        </w:tc>
      </w:tr>
      <w:tr w:rsidR="00E0347C" w:rsidRPr="00E0347C" w:rsidTr="00E0347C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2 02 45505 05 0000 150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Межбюджетные трансферты, передаваемые бюджетам на реализацию </w:t>
            </w:r>
            <w:proofErr w:type="gramStart"/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мероприятий планов социального развития центров экономического роста субъектов Российской</w:t>
            </w:r>
            <w:proofErr w:type="gramEnd"/>
            <w:r w:rsidRPr="00E03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Федерации, входящих в состав Дальневосточного федерального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0347C">
              <w:rPr>
                <w:rFonts w:ascii="Times New Roman" w:eastAsia="Times New Roman" w:hAnsi="Times New Roman" w:cs="Times New Roman"/>
                <w:bCs/>
                <w:lang w:eastAsia="ru-RU"/>
              </w:rPr>
              <w:t>11 832,8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47C" w:rsidRPr="00E0347C" w:rsidRDefault="00E0347C" w:rsidP="00E0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0E8F" w:rsidRPr="00E0347C" w:rsidTr="00E0347C">
        <w:trPr>
          <w:cantSplit/>
          <w:trHeight w:val="40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4A18A0" w:rsidRDefault="005D0E8F" w:rsidP="00532C88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2 02 45303 05 0000 150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5777D0" w:rsidRDefault="005D0E8F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E2735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E0347C" w:rsidRDefault="005D0E8F" w:rsidP="00E03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20 037,8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E8F" w:rsidRPr="00E0347C" w:rsidRDefault="005D0E8F" w:rsidP="00E0347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20 037,8</w:t>
            </w:r>
          </w:p>
        </w:tc>
      </w:tr>
    </w:tbl>
    <w:p w:rsidR="00AC39A2" w:rsidRDefault="00AC39A2" w:rsidP="00E0347C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Pr="00AC39A2" w:rsidRDefault="00AC39A2" w:rsidP="00AC39A2"/>
    <w:p w:rsidR="00AC39A2" w:rsidRDefault="00AC39A2" w:rsidP="00AC39A2"/>
    <w:p w:rsidR="00E0347C" w:rsidRDefault="00E0347C" w:rsidP="00AC39A2"/>
    <w:p w:rsidR="00954D14" w:rsidRDefault="00954D14" w:rsidP="00AC39A2"/>
    <w:p w:rsidR="0057357B" w:rsidRDefault="0057357B" w:rsidP="00AC39A2"/>
    <w:p w:rsidR="00AC39A2" w:rsidRDefault="00AC39A2" w:rsidP="00AC39A2"/>
    <w:tbl>
      <w:tblPr>
        <w:tblW w:w="0" w:type="auto"/>
        <w:tblInd w:w="4788" w:type="dxa"/>
        <w:tblLayout w:type="fixed"/>
        <w:tblLook w:val="0000" w:firstRow="0" w:lastRow="0" w:firstColumn="0" w:lastColumn="0" w:noHBand="0" w:noVBand="0"/>
      </w:tblPr>
      <w:tblGrid>
        <w:gridCol w:w="4783"/>
      </w:tblGrid>
      <w:tr w:rsidR="00AC39A2" w:rsidRPr="00E0347C" w:rsidTr="00CA686A">
        <w:trPr>
          <w:trHeight w:val="610"/>
        </w:trPr>
        <w:tc>
          <w:tcPr>
            <w:tcW w:w="4783" w:type="dxa"/>
          </w:tcPr>
          <w:p w:rsidR="00AC39A2" w:rsidRPr="00E0347C" w:rsidRDefault="00954D14" w:rsidP="00CA6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</w:t>
            </w:r>
            <w:r w:rsidR="005735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954D14" w:rsidRPr="00F95E02" w:rsidRDefault="00954D14" w:rsidP="00954D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AC39A2" w:rsidRPr="00E0347C" w:rsidRDefault="004246B0" w:rsidP="004A18A0">
            <w:pPr>
              <w:keepNext/>
              <w:widowControl w:val="0"/>
              <w:autoSpaceDE w:val="0"/>
              <w:autoSpaceDN w:val="0"/>
              <w:adjustRightInd w:val="0"/>
              <w:spacing w:after="6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26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AC7C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954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954D14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367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right"/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AC39A2" w:rsidRPr="00AC39A2" w:rsidTr="00CA686A">
        <w:trPr>
          <w:trHeight w:val="67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AC39A2" w:rsidRPr="00AC39A2" w:rsidTr="00CA686A">
        <w:trPr>
          <w:trHeight w:val="315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AC39A2" w:rsidRPr="00AC39A2" w:rsidTr="00CA686A">
        <w:trPr>
          <w:trHeight w:val="30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9A2" w:rsidRPr="00AC39A2" w:rsidRDefault="00AC39A2" w:rsidP="00AC39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</w:t>
            </w:r>
            <w:r w:rsid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 2020</w:t>
            </w:r>
            <w:r w:rsidRPr="00A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AC39A2" w:rsidRDefault="00AC39A2" w:rsidP="00AC39A2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80"/>
        <w:gridCol w:w="680"/>
        <w:gridCol w:w="709"/>
        <w:gridCol w:w="1559"/>
        <w:gridCol w:w="733"/>
        <w:gridCol w:w="1535"/>
      </w:tblGrid>
      <w:tr w:rsidR="004A18A0" w:rsidRPr="004A18A0" w:rsidTr="002B4C58">
        <w:trPr>
          <w:trHeight w:val="300"/>
        </w:trPr>
        <w:tc>
          <w:tcPr>
            <w:tcW w:w="4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4A18A0" w:rsidRPr="004A18A0" w:rsidTr="002B4C58">
        <w:trPr>
          <w:trHeight w:val="255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7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8A0" w:rsidRPr="004A18A0" w:rsidTr="002B4C58">
        <w:trPr>
          <w:trHeight w:val="450"/>
        </w:trPr>
        <w:tc>
          <w:tcPr>
            <w:tcW w:w="4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49 291,1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11 554,7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11 371,5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11 371,5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11 371,5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10 576,9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10 576,9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10 576,9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6 343,9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6 343,9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4 963,2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4 823,2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4 823,2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4 823,2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28 505,8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942,1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615,7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615,7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1 803,3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1 527,7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1 527,7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1 527,7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534,9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534,9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871,4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871,4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 Российской Федерации и мировых соглашений по возмещению прич</w:t>
            </w:r>
            <w:r w:rsidR="002B4C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енного вреда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25 196,6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25 196,6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25 196,6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25 196,6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25 196,6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4 209,6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4 209,6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19 829,0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19 829,0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5 628,2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5 588,2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4A18A0" w:rsidRPr="004A18A0" w:rsidTr="002B4C58">
        <w:trPr>
          <w:trHeight w:val="103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454,1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A18A0" w:rsidRPr="004A18A0" w:rsidTr="002B4C58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47 381,5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520,0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приобретение элитных семян, семян первой репродукции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A18A0" w:rsidRPr="004A18A0" w:rsidTr="002B4C58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A18A0" w:rsidRPr="004A18A0" w:rsidTr="002B4C58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4A18A0" w:rsidRPr="004A18A0" w:rsidTr="002B4C58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A18A0" w:rsidRPr="004A18A0" w:rsidTr="002B4C58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39 485,4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4A18A0" w:rsidRPr="004A18A0" w:rsidTr="002B4C58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4A18A0" w:rsidRPr="004A18A0" w:rsidTr="002B4C58">
        <w:trPr>
          <w:trHeight w:val="1056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2B4C58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2B4C58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4A18A0" w:rsidRPr="004A18A0" w:rsidTr="002B4C58">
        <w:trPr>
          <w:trHeight w:val="2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7 768,6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3 623,5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3 623,5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3 623,5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3 623,5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3 383,0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2 018,2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2 126,9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2 126,9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"Разработка проектно-сметной документации и (или) строительство объектов нецентрализованного питьевого водоснабжения, находящихся в муниципальной собственности"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2 126,9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03 S4103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2 126,9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03 S4103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2 126,9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13 015,1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13 015,1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13 015,1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13 015,1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"Ликвидация мест несанкционированного размещения отходов"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13 015,1</w:t>
            </w:r>
          </w:p>
        </w:tc>
      </w:tr>
      <w:tr w:rsidR="004A18A0" w:rsidRPr="004A18A0" w:rsidTr="002B4C58">
        <w:trPr>
          <w:trHeight w:val="525"/>
        </w:trPr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13 015,1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11 358,3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11 358,3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1 656,8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1 656,8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408 640,7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119 137,0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119 137,0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118 432,3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29 712,7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29 712,7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29 712,7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29 712,7</w:t>
            </w:r>
          </w:p>
        </w:tc>
      </w:tr>
      <w:tr w:rsidR="004A18A0" w:rsidRPr="004A18A0" w:rsidTr="002B4C58">
        <w:trPr>
          <w:trHeight w:val="25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1 953,8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1 953,8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1 953,8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258 821,3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2B4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258 821,3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247 832,0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64 123,1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64 123,1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64 123,1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38 178,6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25 944,5</w:t>
            </w:r>
          </w:p>
        </w:tc>
      </w:tr>
      <w:tr w:rsidR="004A18A0" w:rsidRPr="004A18A0" w:rsidTr="002B4C58">
        <w:trPr>
          <w:trHeight w:val="26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174 770,7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174 770,7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123 213,4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1 891,3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367,7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4 648,1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2 031,1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5 915,7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5 915,7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5 915,7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4 746,2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4 396,6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 образовательных организаций, достигших высокой степени износа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22 252,4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22 252,4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21 604,0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20 290,8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20 290,8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20 290,8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20 290,8</w:t>
            </w:r>
          </w:p>
        </w:tc>
      </w:tr>
      <w:tr w:rsidR="004A18A0" w:rsidRPr="004A18A0" w:rsidTr="002B4C58">
        <w:trPr>
          <w:trHeight w:val="15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5 350,1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5 350,1</w:t>
            </w:r>
          </w:p>
        </w:tc>
      </w:tr>
      <w:tr w:rsidR="004A18A0" w:rsidRPr="004A18A0" w:rsidTr="002B4C58">
        <w:trPr>
          <w:trHeight w:val="57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5 350,1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2 550,7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общеобразовательные учреждения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2 096,7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2 096,7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2 096,7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3 079,9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4A18A0" w:rsidRPr="004A18A0" w:rsidTr="002B4C58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2B4C58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="004A18A0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«Организация мероприятий с детьми»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2B4C58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4A18A0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2B4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2B4C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 w:rsidR="002B4C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23 406,3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23 406,3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325,2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325,2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325,2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325,2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3 880,1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3 880,1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3 880,1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3 880,1</w:t>
            </w:r>
          </w:p>
        </w:tc>
      </w:tr>
      <w:tr w:rsidR="004A18A0" w:rsidRPr="004A18A0" w:rsidTr="002B4C58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2B4C58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2B4C58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2B4C58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4C58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2B4C58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5 279,4</w:t>
            </w:r>
          </w:p>
        </w:tc>
      </w:tr>
      <w:tr w:rsidR="004A18A0" w:rsidRPr="004A18A0" w:rsidTr="002B4C58">
        <w:trPr>
          <w:trHeight w:val="280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2B4C58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2B4C58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2B4C58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4C58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2B4C58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5 279,4</w:t>
            </w:r>
          </w:p>
        </w:tc>
      </w:tr>
      <w:tr w:rsidR="004A18A0" w:rsidRPr="004A18A0" w:rsidTr="002B4C58">
        <w:trPr>
          <w:trHeight w:val="26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</w:t>
            </w:r>
            <w:r w:rsidR="002B4C58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2B4C58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2B4C58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2 696,3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2 696,3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2 696,3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13 837,6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13 837,6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22 930,0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4A18A0" w:rsidRPr="004A18A0" w:rsidTr="00AC7CBF">
        <w:trPr>
          <w:trHeight w:val="339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4A18A0" w:rsidRPr="004A18A0" w:rsidTr="002B4C58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18 821,2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3 912,3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4A18A0" w:rsidRPr="004A18A0" w:rsidTr="002B4C58">
        <w:trPr>
          <w:trHeight w:val="31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4A18A0" w:rsidRPr="004A18A0" w:rsidTr="002B4C58">
        <w:trPr>
          <w:trHeight w:val="36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2 348,6</w:t>
            </w:r>
          </w:p>
        </w:tc>
      </w:tr>
      <w:tr w:rsidR="004A18A0" w:rsidRPr="004A18A0" w:rsidTr="002B4C58">
        <w:trPr>
          <w:trHeight w:val="25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2 348,6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2 348,6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AC7CBF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9 101,5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4A18A0" w:rsidRPr="004A18A0" w:rsidTr="002B4C58">
        <w:trPr>
          <w:trHeight w:val="2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4A18A0" w:rsidRPr="004A18A0" w:rsidTr="002B4C58">
        <w:trPr>
          <w:trHeight w:val="178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1 894,3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</w:t>
            </w:r>
            <w:r w:rsidR="00AC7CBF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некоммерческих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на территории муниципального района "Забайкальский район"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1 815,3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4A18A0" w:rsidRPr="004A18A0" w:rsidTr="002B4C58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</w:t>
            </w:r>
            <w:proofErr w:type="gramEnd"/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18A0" w:rsidRPr="004A18A0" w:rsidTr="002B4C58">
        <w:trPr>
          <w:trHeight w:val="204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4A18A0" w:rsidRPr="004A18A0" w:rsidTr="002B4C58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4A18A0" w:rsidRPr="004A18A0" w:rsidTr="002B4C58">
        <w:trPr>
          <w:trHeight w:val="48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4A18A0" w:rsidRPr="004A18A0" w:rsidTr="002B4C58">
        <w:trPr>
          <w:trHeight w:val="7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3 669,5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3 328,5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3 328,5</w:t>
            </w:r>
          </w:p>
        </w:tc>
      </w:tr>
      <w:tr w:rsidR="004A18A0" w:rsidRPr="004A18A0" w:rsidTr="002B4C58">
        <w:trPr>
          <w:trHeight w:val="127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п. Забайкальск в рамках 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3 328,5</w:t>
            </w:r>
          </w:p>
        </w:tc>
      </w:tr>
      <w:tr w:rsidR="004A18A0" w:rsidRPr="004A18A0" w:rsidTr="002B4C58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4A18A0" w:rsidRPr="004A18A0" w:rsidTr="002B4C58">
        <w:trPr>
          <w:trHeight w:val="153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6,2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AC7CBF"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15 721,4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4A18A0" w:rsidRPr="004A18A0" w:rsidTr="002B4C58">
        <w:trPr>
          <w:trHeight w:val="102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4A18A0" w:rsidRPr="004A18A0" w:rsidTr="002B4C58">
        <w:trPr>
          <w:trHeight w:val="765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дотаций на поддержку мер по обеспечению сбалансированности бюджетов поселений"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4A18A0" w:rsidRPr="004A18A0" w:rsidTr="002B4C58">
        <w:trPr>
          <w:trHeight w:val="51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4A18A0" w:rsidRPr="004A18A0" w:rsidTr="002B4C58">
        <w:trPr>
          <w:trHeight w:val="300"/>
        </w:trPr>
        <w:tc>
          <w:tcPr>
            <w:tcW w:w="4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8A0" w:rsidRPr="004A18A0" w:rsidRDefault="004A18A0" w:rsidP="004A18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8A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597 914,6</w:t>
            </w:r>
          </w:p>
        </w:tc>
      </w:tr>
    </w:tbl>
    <w:p w:rsidR="00CA686A" w:rsidRDefault="00CA686A" w:rsidP="00AC39A2">
      <w:pPr>
        <w:widowControl w:val="0"/>
        <w:autoSpaceDE w:val="0"/>
        <w:autoSpaceDN w:val="0"/>
        <w:adjustRightInd w:val="0"/>
        <w:spacing w:after="0" w:line="240" w:lineRule="auto"/>
      </w:pPr>
    </w:p>
    <w:p w:rsidR="00CA686A" w:rsidRPr="00CA686A" w:rsidRDefault="00CA686A" w:rsidP="00CA686A"/>
    <w:p w:rsidR="00CA686A" w:rsidRPr="00CA686A" w:rsidRDefault="00CA686A" w:rsidP="00CA686A"/>
    <w:p w:rsidR="00AC39A2" w:rsidRDefault="00AC39A2" w:rsidP="00CA686A"/>
    <w:p w:rsidR="00954D14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lastRenderedPageBreak/>
        <w:tab/>
      </w:r>
      <w:r w:rsidR="00954D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10</w:t>
      </w:r>
    </w:p>
    <w:p w:rsidR="00CA686A" w:rsidRPr="00CA686A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CA686A" w:rsidRPr="00CA686A" w:rsidRDefault="00CA686A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CA686A" w:rsidRPr="00CA686A" w:rsidRDefault="004246B0" w:rsidP="00954D14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C7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 w:rsid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367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686A" w:rsidRPr="00CA686A" w:rsidRDefault="00CA686A" w:rsidP="00CA686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686A" w:rsidRPr="00CA686A" w:rsidRDefault="00CA686A" w:rsidP="00CA686A">
      <w:pPr>
        <w:tabs>
          <w:tab w:val="left" w:pos="424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567"/>
        <w:gridCol w:w="567"/>
        <w:gridCol w:w="1559"/>
        <w:gridCol w:w="567"/>
        <w:gridCol w:w="1134"/>
        <w:gridCol w:w="346"/>
        <w:gridCol w:w="788"/>
      </w:tblGrid>
      <w:tr w:rsidR="00CA686A" w:rsidRPr="00CA686A" w:rsidTr="00AC7CBF">
        <w:trPr>
          <w:gridAfter w:val="1"/>
          <w:wAfter w:w="788" w:type="dxa"/>
          <w:trHeight w:val="315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CA686A" w:rsidRPr="00CA686A" w:rsidTr="00AC7CBF">
        <w:trPr>
          <w:gridAfter w:val="1"/>
          <w:wAfter w:w="788" w:type="dxa"/>
          <w:trHeight w:val="675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разделам, подразделам,  целевым статьям (муниципальным программам и непрограммным направлениям деятельности),</w:t>
            </w:r>
          </w:p>
        </w:tc>
      </w:tr>
      <w:tr w:rsidR="00CA686A" w:rsidRPr="00CA686A" w:rsidTr="00AC7CBF">
        <w:trPr>
          <w:gridAfter w:val="1"/>
          <w:wAfter w:w="788" w:type="dxa"/>
          <w:trHeight w:val="315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CA686A" w:rsidRPr="00CA686A" w:rsidTr="00AC7CBF">
        <w:trPr>
          <w:gridAfter w:val="1"/>
          <w:wAfter w:w="788" w:type="dxa"/>
          <w:trHeight w:val="300"/>
        </w:trPr>
        <w:tc>
          <w:tcPr>
            <w:tcW w:w="915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классификации расходов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бюджетов на плановый период 2021 и 2022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 xml:space="preserve">Коды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 (тыс. рублей)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</w:tr>
      <w:tr w:rsidR="00AC7CBF" w:rsidRPr="00AC7CBF" w:rsidTr="00AC7CBF">
        <w:trPr>
          <w:trHeight w:val="25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  <w:proofErr w:type="spellEnd"/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CBF" w:rsidRPr="00AC7CBF" w:rsidTr="00AC7CBF">
        <w:trPr>
          <w:trHeight w:val="45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50 662,5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46 614,6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12 739,9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12 556,7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12 556,7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12 556,7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 и услуг для обеспечения государственных (муниципальных</w:t>
            </w:r>
            <w:proofErr w:type="gramStart"/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)н</w:t>
            </w:r>
            <w:proofErr w:type="gramEnd"/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6 739,5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6 739,5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5 358,8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28 307,1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24 248,5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1 111,6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25 695,0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21 636,4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2 089,9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AC7CBF" w:rsidRPr="00AC7CBF" w:rsidTr="00AC7CBF">
        <w:trPr>
          <w:trHeight w:val="49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2 339,5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2 299,5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AC7CBF" w:rsidRPr="00AC7CBF" w:rsidTr="00AC7CBF">
        <w:trPr>
          <w:trHeight w:val="10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426,9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C7CBF" w:rsidRPr="00AC7CBF" w:rsidTr="00AC7CBF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19 543,1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193 385,8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390,0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Поддержка сельскохозяйственных товаропроизводителей посредством предоставления субсидий на приобретение элитных семян, семян первой репродукции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7CBF" w:rsidRPr="00AC7CBF" w:rsidTr="00AC7CBF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C7CBF" w:rsidRPr="00AC7CBF" w:rsidTr="00AC7CBF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AC7CBF" w:rsidRPr="00AC7CBF" w:rsidTr="00AC7CBF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C7CBF" w:rsidRPr="00AC7CBF" w:rsidTr="00AC7CBF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192 915,8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AC7CBF" w:rsidRPr="00AC7CBF" w:rsidTr="00AC7CBF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"Развитие сети автомобильных дорог, ведущих от сети автомобильных дорог  общего пользования к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</w:t>
            </w: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значимым объектам насе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пунктов, расположенных н</w:t>
            </w: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сельских территориях, объектам производства и переработки продукции"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7 240,3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15 356,6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AC7CBF" w:rsidRPr="00AC7CBF" w:rsidTr="00AC7CBF">
        <w:trPr>
          <w:trHeight w:val="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545,7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348 991,8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355 988,2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109 504,4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109 504,4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106 252,1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108 799,7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AC7CBF" w:rsidRPr="00AC7CBF" w:rsidTr="00AC7CBF">
        <w:trPr>
          <w:trHeight w:val="25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216 885,8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212 551,9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216 885,8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207 174,8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211 347,1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</w:tr>
      <w:tr w:rsidR="00AC7CBF" w:rsidRPr="00AC7CBF" w:rsidTr="00AC7CBF">
        <w:trPr>
          <w:trHeight w:val="280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73841,7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13 944,4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6 093,4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3692,2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1169,5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(текущий ремонт)"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21 324,7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21 324,7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21 250,7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AC7CBF" w:rsidRPr="00AC7CBF" w:rsidTr="00AC7CBF">
        <w:trPr>
          <w:trHeight w:val="15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1069,4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1069,4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AC7CBF" w:rsidRPr="00AC7CBF" w:rsidTr="00AC7CBF">
        <w:trPr>
          <w:trHeight w:val="5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5 126,7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2174,4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3 067,3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3 069,1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209,6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AC7CBF" w:rsidRPr="00AC7CBF" w:rsidTr="00AC7CBF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4 622,6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4 622,6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18 220,3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18 698,1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AC7CBF" w:rsidRPr="00AC7CBF" w:rsidTr="00AC7CBF">
        <w:trPr>
          <w:trHeight w:val="34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15 618,4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16 096,2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AC7CBF" w:rsidRPr="00AC7CBF" w:rsidTr="00AC7CBF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10 419,3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9 992,4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10 419,3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AC7CBF" w:rsidRPr="00AC7CBF" w:rsidTr="00AC7CBF">
        <w:trPr>
          <w:trHeight w:val="36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AC7CBF" w:rsidRPr="00AC7CBF" w:rsidTr="00AC7CB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вознаграждения приемным родителям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6 373,7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AC7CBF" w:rsidRPr="00AC7CBF" w:rsidTr="00AC7CBF">
        <w:trPr>
          <w:trHeight w:val="2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879,3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AC7CBF" w:rsidRPr="00AC7CBF" w:rsidTr="00AC7CBF">
        <w:trPr>
          <w:trHeight w:val="15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AC7CBF" w:rsidRPr="00AC7CBF" w:rsidTr="00AC7CBF">
        <w:trPr>
          <w:trHeight w:val="178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409,0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 некоммерческих организаций на территории муниципального района «Забайкальский район»"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социально ориентированных  некоммерческих организаций на территории муниципального района «Забайкальский район»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AC7CBF" w:rsidRPr="00AC7CBF" w:rsidTr="00AC7CBF">
        <w:trPr>
          <w:trHeight w:val="3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7CBF" w:rsidRPr="00AC7CBF" w:rsidTr="00AC7CBF">
        <w:trPr>
          <w:trHeight w:val="20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AC7CBF" w:rsidRPr="00AC7CBF" w:rsidTr="00AC7CBF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09 3 03 04509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09 3 03 04509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C7CBF" w:rsidRPr="00AC7CBF" w:rsidTr="00AC7CBF">
        <w:trPr>
          <w:trHeight w:val="4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AC7CBF" w:rsidRPr="00AC7CBF" w:rsidTr="00AC7CBF">
        <w:trPr>
          <w:trHeight w:val="7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AC7CBF" w:rsidRPr="00AC7CBF" w:rsidTr="00AC7CB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456,0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4,1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AC7CBF" w:rsidRPr="00AC7CBF" w:rsidTr="00AC7CB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13 291,3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AC7CBF" w:rsidRPr="00AC7CBF" w:rsidTr="00AC7CBF">
        <w:trPr>
          <w:trHeight w:val="76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AC7CBF" w:rsidRPr="00AC7CBF" w:rsidTr="00AC7CBF">
        <w:trPr>
          <w:trHeight w:val="102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AC7CBF" w:rsidRPr="00AC7CBF" w:rsidTr="00AC7CBF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461 386,9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CBF" w:rsidRPr="00AC7CBF" w:rsidRDefault="00AC7CBF" w:rsidP="00AC7C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C7CB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638 670,8</w:t>
            </w:r>
          </w:p>
        </w:tc>
      </w:tr>
    </w:tbl>
    <w:p w:rsidR="00CA686A" w:rsidRDefault="00CA686A" w:rsidP="00CA686A">
      <w:pPr>
        <w:tabs>
          <w:tab w:val="left" w:pos="8115"/>
        </w:tabs>
      </w:pPr>
    </w:p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Pr="00CA686A" w:rsidRDefault="00CA686A" w:rsidP="00CA686A"/>
    <w:p w:rsidR="00CA686A" w:rsidRDefault="00CA686A" w:rsidP="00CA686A"/>
    <w:p w:rsidR="0057357B" w:rsidRDefault="0057357B" w:rsidP="00CA686A"/>
    <w:p w:rsidR="0057357B" w:rsidRDefault="0057357B" w:rsidP="00CA686A"/>
    <w:p w:rsidR="0057357B" w:rsidRDefault="0057357B" w:rsidP="00CA686A"/>
    <w:p w:rsidR="0057357B" w:rsidRDefault="0057357B" w:rsidP="00CA686A"/>
    <w:p w:rsidR="0057357B" w:rsidRPr="00CA686A" w:rsidRDefault="0057357B" w:rsidP="00CA686A"/>
    <w:p w:rsidR="00CA686A" w:rsidRPr="00CA686A" w:rsidRDefault="00CA686A" w:rsidP="00CA686A"/>
    <w:p w:rsidR="00CA686A" w:rsidRDefault="00CA686A" w:rsidP="00CA686A"/>
    <w:p w:rsidR="00AC7CBF" w:rsidRDefault="00AC7CBF" w:rsidP="00CA686A"/>
    <w:p w:rsidR="00AC7CBF" w:rsidRDefault="00AC7CBF" w:rsidP="00CA686A"/>
    <w:p w:rsidR="00AC7CBF" w:rsidRDefault="00AC7CBF" w:rsidP="00CA686A"/>
    <w:p w:rsidR="00AC7CBF" w:rsidRDefault="00AC7CBF" w:rsidP="00CA686A"/>
    <w:p w:rsidR="00AC7CBF" w:rsidRDefault="00AC7CBF" w:rsidP="00CA686A"/>
    <w:p w:rsidR="00AC7CBF" w:rsidRDefault="00AC7CBF" w:rsidP="00CA686A"/>
    <w:p w:rsidR="00AC7CBF" w:rsidRDefault="00AC7CBF" w:rsidP="00CA686A"/>
    <w:p w:rsidR="00AC7CBF" w:rsidRDefault="00AC7CBF" w:rsidP="00CA686A"/>
    <w:p w:rsidR="00AC7CBF" w:rsidRDefault="00AC7CBF" w:rsidP="00CA686A"/>
    <w:p w:rsidR="00954D14" w:rsidRDefault="00954D14" w:rsidP="00CA686A"/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11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CA686A" w:rsidRPr="00CA686A" w:rsidRDefault="004246B0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AC7C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 w:rsid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367</w:t>
      </w:r>
      <w:r w:rsidR="00CA686A" w:rsidRPr="00CA68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A686A" w:rsidRPr="00CA686A" w:rsidRDefault="00CA686A" w:rsidP="00CA68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u w:val="single"/>
          <w:lang w:eastAsia="ru-RU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целевым статьям (муниципальным программа и непрограммным направлениям деятельности),</w:t>
            </w:r>
          </w:p>
        </w:tc>
      </w:tr>
      <w:tr w:rsidR="00CA686A" w:rsidRPr="00CA686A" w:rsidTr="00CA686A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CA686A" w:rsidRPr="00CA686A" w:rsidTr="00CA686A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A686A" w:rsidRPr="00CA686A" w:rsidRDefault="00CA686A" w:rsidP="00CA68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икации расходов бюджетов на 2020</w:t>
            </w:r>
            <w:r w:rsidRPr="00CA68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CA686A" w:rsidRDefault="00CA686A" w:rsidP="00CA686A"/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977"/>
        <w:gridCol w:w="1559"/>
        <w:gridCol w:w="1276"/>
        <w:gridCol w:w="1701"/>
      </w:tblGrid>
      <w:tr w:rsidR="00532C88" w:rsidRPr="00532C88" w:rsidTr="00A07FAD">
        <w:trPr>
          <w:trHeight w:val="300"/>
        </w:trPr>
        <w:tc>
          <w:tcPr>
            <w:tcW w:w="4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Сумма              (тыс. рублей)</w:t>
            </w:r>
          </w:p>
        </w:tc>
      </w:tr>
      <w:tr w:rsidR="00532C88" w:rsidRPr="00532C88" w:rsidTr="00A07FAD">
        <w:trPr>
          <w:trHeight w:val="255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C88" w:rsidRPr="00532C88" w:rsidTr="00A07FAD">
        <w:trPr>
          <w:trHeight w:val="450"/>
        </w:trPr>
        <w:tc>
          <w:tcPr>
            <w:tcW w:w="4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23 874,8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1 656,3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6 490,9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1 527,7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534,9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534,9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871,4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871,4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Исполнение судебных актов  Российской Федерации и мировых соглашений по возмещению </w:t>
            </w:r>
            <w:proofErr w:type="spell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приченного</w:t>
            </w:r>
            <w:proofErr w:type="spellEnd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вреда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4 823,2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4 823,2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4 823,2</w:t>
            </w:r>
          </w:p>
        </w:tc>
      </w:tr>
      <w:tr w:rsidR="00532C88" w:rsidRPr="00532C88" w:rsidTr="00A07FAD">
        <w:trPr>
          <w:trHeight w:val="8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120,0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  <w:r w:rsidR="00A0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443,8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23 406,3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325,2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325,2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325,2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325,2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3 880,1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3 880,1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3 880,1</w:t>
            </w:r>
          </w:p>
        </w:tc>
      </w:tr>
      <w:tr w:rsidR="00532C88" w:rsidRPr="00532C88" w:rsidTr="00A07FAD">
        <w:trPr>
          <w:trHeight w:val="22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A07FAD"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A07FAD"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A07FAD"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7FAD"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A07FAD"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5 279,4</w:t>
            </w:r>
          </w:p>
        </w:tc>
      </w:tr>
      <w:tr w:rsidR="00532C88" w:rsidRPr="00532C88" w:rsidTr="00A07FAD">
        <w:trPr>
          <w:trHeight w:val="229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</w:t>
            </w:r>
            <w:r w:rsidR="00A07FAD"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07FAD"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A07FAD"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2 696,3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2 696,3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2 696,3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13 837,6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6 590,0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7 247,6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32C88" w:rsidRPr="00532C88" w:rsidTr="00A07FAD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532C88" w:rsidRPr="00532C88" w:rsidTr="00A07FAD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1 835,0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A07F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40 067,7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40 067,7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40 067,7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27 069,2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27 069,2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27 069,2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4 209,6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21 701,6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21 701,6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10 576,9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10 576,9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10 576,9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государственных </w:t>
            </w:r>
            <w:r w:rsidR="00A07FAD"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1 815,3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1 765,3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532C88" w:rsidRPr="00532C88" w:rsidTr="00A07FAD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32C88" w:rsidRPr="00532C88" w:rsidTr="00A07FAD">
        <w:trPr>
          <w:trHeight w:val="178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22677,8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"Модернизация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3 623,5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3 623,5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3 383,0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2 126,9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"Разработка проектно-сметной документации и (или) строительство объектов нецентрализованного питьевого водоснабжения, находящихся в муниципальной собственности"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2 126,9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03 S4103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2 126,9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03 S4103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2 126,9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«Территориальное планирование и обеспечение градостроительной деятельности»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13 015,1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"Ликвидация мест несанкционированного размещения отходов"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13 015,1</w:t>
            </w:r>
          </w:p>
        </w:tc>
      </w:tr>
      <w:tr w:rsidR="00532C88" w:rsidRPr="00532C88" w:rsidTr="00A07FAD">
        <w:trPr>
          <w:trHeight w:val="525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13 015,1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11 358,3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11 358,3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1 656,8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1 656,8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Муниципальная программа "Поддержка социально ориентированных </w:t>
            </w:r>
            <w:r w:rsidR="00B028C3"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некоммерческих</w:t>
            </w: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организаций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3 669,5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п. Забайкальск в рамках </w:t>
            </w:r>
            <w:proofErr w:type="gram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3 328,5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454,1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46781,5</w:t>
            </w:r>
          </w:p>
        </w:tc>
      </w:tr>
      <w:tr w:rsidR="00532C88" w:rsidRPr="00532C88" w:rsidTr="00A07FAD">
        <w:trPr>
          <w:trHeight w:val="55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B028C3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  <w:r w:rsidR="00532C88"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"Развитие дорожного хозяйства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46781,5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9485,4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532C88" w:rsidRPr="00532C88" w:rsidTr="00A07FAD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B028C3"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B028C3"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532C88" w:rsidRPr="00532C88" w:rsidTr="00A07FAD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532C88" w:rsidRPr="00532C88" w:rsidTr="00A07FAD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532C88" w:rsidRPr="00532C88" w:rsidTr="00A07FAD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532C88" w:rsidRPr="00532C88" w:rsidTr="00A07FAD">
        <w:trPr>
          <w:trHeight w:val="48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119 807,4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118 432,3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29 712,7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29 712,7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29 712,7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29 712,7</w:t>
            </w:r>
          </w:p>
        </w:tc>
      </w:tr>
      <w:tr w:rsidR="00532C88" w:rsidRPr="00532C88" w:rsidTr="00A07FAD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1 953,8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1 953,8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1 953,8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B028C3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</w:t>
            </w:r>
            <w:r w:rsidR="00532C88"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259 335,3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248 128,0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B028C3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532C88"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64 123,1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64 123,1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64 123,1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38 178,6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25 944,5</w:t>
            </w:r>
          </w:p>
        </w:tc>
      </w:tr>
      <w:tr w:rsidR="00532C88" w:rsidRPr="00532C88" w:rsidTr="00A07FAD">
        <w:trPr>
          <w:trHeight w:val="204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174 770,7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174 770,7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123 213,4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1 891,3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367,7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4 648,1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2 031,1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5 915,7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5 915,7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5 915,7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4 746,2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4 396,6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 образовательных организаций, достигших высокой степени износа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27 802,5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21 604,0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20 290,8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20 290,8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20 290,8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20 290,8</w:t>
            </w:r>
          </w:p>
        </w:tc>
      </w:tr>
      <w:tr w:rsidR="00532C88" w:rsidRPr="00532C88" w:rsidTr="00A07FAD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5 924,5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3 125,1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1 028,4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1 028,4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1 019,2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2 096,7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2 096,7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2 096,7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 w:rsidR="00B0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B028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15 563,4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15 563,4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proofErr w:type="spell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семьх</w:t>
            </w:r>
            <w:proofErr w:type="spellEnd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9 101,5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532C88" w:rsidRPr="00532C88" w:rsidTr="00A07FAD">
        <w:trPr>
          <w:trHeight w:val="76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9 861,2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532C88" w:rsidRPr="00532C88" w:rsidTr="00A07FAD">
        <w:trPr>
          <w:trHeight w:val="102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615,7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615,7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532C88" w:rsidRPr="00532C88" w:rsidTr="00A07FAD">
        <w:trPr>
          <w:trHeight w:val="12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532C88" w:rsidRPr="00532C88" w:rsidTr="00A07FAD">
        <w:trPr>
          <w:trHeight w:val="15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532C88" w:rsidRPr="00532C88" w:rsidTr="00A07FAD">
        <w:trPr>
          <w:trHeight w:val="51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532C88" w:rsidRPr="00532C88" w:rsidTr="00A07FAD">
        <w:trPr>
          <w:trHeight w:val="30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32C88" w:rsidRPr="00532C88" w:rsidRDefault="00532C88" w:rsidP="00532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32C8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597 914,6</w:t>
            </w:r>
          </w:p>
        </w:tc>
      </w:tr>
    </w:tbl>
    <w:p w:rsidR="00B65630" w:rsidRDefault="00B65630" w:rsidP="00CA686A"/>
    <w:p w:rsidR="00B65630" w:rsidRDefault="00B65630" w:rsidP="00B65630"/>
    <w:p w:rsidR="00954D14" w:rsidRDefault="00954D14" w:rsidP="00B65630"/>
    <w:p w:rsidR="00B65630" w:rsidRDefault="00B65630" w:rsidP="00B65630"/>
    <w:p w:rsidR="00B028C3" w:rsidRDefault="00B028C3" w:rsidP="00B65630"/>
    <w:p w:rsidR="00B028C3" w:rsidRDefault="00B028C3" w:rsidP="00B65630"/>
    <w:p w:rsidR="00B65630" w:rsidRDefault="00B65630" w:rsidP="00B65630"/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12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65630" w:rsidRPr="00B65630" w:rsidRDefault="004246B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760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20</w:t>
      </w:r>
      <w:r w:rsid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367</w:t>
      </w:r>
    </w:p>
    <w:p w:rsidR="00B65630" w:rsidRPr="00B65630" w:rsidRDefault="00B65630" w:rsidP="00B65630">
      <w:pPr>
        <w:tabs>
          <w:tab w:val="left" w:pos="92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6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B65630" w:rsidRPr="00B65630" w:rsidRDefault="00B65630" w:rsidP="00B65630">
      <w:pPr>
        <w:tabs>
          <w:tab w:val="left" w:pos="30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563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9938"/>
      </w:tblGrid>
      <w:tr w:rsidR="00B65630" w:rsidRPr="00B65630" w:rsidTr="00B6563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 бюджетных ассигнований районного бюджета</w:t>
            </w:r>
          </w:p>
        </w:tc>
      </w:tr>
      <w:tr w:rsidR="00B65630" w:rsidRPr="00B65630" w:rsidTr="00B6563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целевым статьям </w:t>
            </w:r>
          </w:p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(муниципальным программам и непрограммным направлениям деятельности),</w:t>
            </w:r>
          </w:p>
        </w:tc>
      </w:tr>
      <w:tr w:rsidR="00B65630" w:rsidRPr="00B65630" w:rsidTr="00B65630">
        <w:trPr>
          <w:trHeight w:val="315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группам и подгруппам видов расходов</w:t>
            </w:r>
          </w:p>
        </w:tc>
      </w:tr>
      <w:tr w:rsidR="00B65630" w:rsidRPr="00B65630" w:rsidTr="00B65630">
        <w:trPr>
          <w:trHeight w:val="300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65630" w:rsidRPr="00B65630" w:rsidRDefault="00B65630" w:rsidP="00B656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классификации расходов бюджетов 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плановый период 2021 и 2022</w:t>
            </w:r>
            <w:r w:rsidRPr="00B656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годов</w:t>
            </w:r>
          </w:p>
        </w:tc>
      </w:tr>
    </w:tbl>
    <w:p w:rsidR="00B65630" w:rsidRDefault="00B65630" w:rsidP="00B65630"/>
    <w:tbl>
      <w:tblPr>
        <w:tblW w:w="9413" w:type="dxa"/>
        <w:tblInd w:w="93" w:type="dxa"/>
        <w:tblLook w:val="04A0" w:firstRow="1" w:lastRow="0" w:firstColumn="1" w:lastColumn="0" w:noHBand="0" w:noVBand="1"/>
      </w:tblPr>
      <w:tblGrid>
        <w:gridCol w:w="4126"/>
        <w:gridCol w:w="1559"/>
        <w:gridCol w:w="851"/>
        <w:gridCol w:w="1417"/>
        <w:gridCol w:w="1460"/>
      </w:tblGrid>
      <w:tr w:rsidR="00760873" w:rsidRPr="00760873" w:rsidTr="00760873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 (тыс. рублей)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</w:tr>
      <w:tr w:rsidR="00760873" w:rsidRPr="00760873" w:rsidTr="00760873">
        <w:trPr>
          <w:trHeight w:val="25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873" w:rsidRPr="00760873" w:rsidTr="00760873">
        <w:trPr>
          <w:trHeight w:val="45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21 146,5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4,1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1 642,5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6 204,7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6 208,6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760873" w:rsidRPr="00760873" w:rsidTr="00760873">
        <w:trPr>
          <w:trHeight w:val="8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400,0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443,8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4 622,6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60873" w:rsidRPr="00760873" w:rsidTr="0076087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185 865,5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"Развитие сети плоскостных сооружений в сельской местности»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760873" w:rsidRPr="00760873" w:rsidTr="0076087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"Развитие сети автомобильных дорог, ведущих от сети автомобильных дорог  общего пользования к общественнозначимым объектам населенных пунктов, расположенных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сельских территориях, объектам производства и переработки продукции"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41 794,5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37 742,7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 некоммерческих организаций на территории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социально ориентированных  некоммерческих организаций на территории муниципального района «Забайкальский район»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08 2 01 04505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08 2 01 04505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08 2 01 04505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37 692,7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41 744,5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37 692,7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23 509,0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23 509,0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27 567,6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23 509,0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18 141,4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18 141,4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в сфере государственного управления охранной труда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сфере государственного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330,0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09 1 01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873" w:rsidRPr="00760873" w:rsidTr="00760873">
        <w:trPr>
          <w:trHeight w:val="178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4165,1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4165,1</w:t>
            </w:r>
          </w:p>
        </w:tc>
      </w:tr>
      <w:tr w:rsidR="00760873" w:rsidRPr="00760873" w:rsidTr="00760873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"Предоставление молодым семьям социальных выплат на приобретение жилья или строительство индивидуального </w:t>
            </w: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жилого дома"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635,0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426,9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136,3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760873" w:rsidRPr="00760873" w:rsidTr="00760873">
        <w:trPr>
          <w:trHeight w:val="1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 </w:t>
            </w: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13 0 03 04515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15356,6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3523,8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15356,6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3523,8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3523,8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760873" w:rsidRPr="00760873" w:rsidTr="00760873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760873" w:rsidRPr="00760873" w:rsidTr="0076087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60873" w:rsidRPr="00760873" w:rsidTr="0076087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60873" w:rsidRPr="00760873" w:rsidTr="00760873">
        <w:trPr>
          <w:trHeight w:val="4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107 619,5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110 182,7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106 252,1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108 799,7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760873" w:rsidRPr="00760873" w:rsidTr="00760873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76 575,50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212 992,8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217 335,3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207 397,7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211 578,6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</w:tr>
      <w:tr w:rsidR="00760873" w:rsidRPr="00760873" w:rsidTr="00760873">
        <w:trPr>
          <w:trHeight w:val="20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69 669,4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73841,7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13 944,4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6 093,4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3692,2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1169,5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26 615,8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26 728,9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21 215,1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21 250,7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760873" w:rsidRPr="00760873" w:rsidTr="00760873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1069,4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1069,4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2174,4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ци</w:t>
            </w: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12 408,7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12 835,6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12 408,7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12 835,6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6 373,7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760873" w:rsidRPr="00760873" w:rsidTr="00760873">
        <w:trPr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11 891,1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11 937,4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760873" w:rsidRPr="00760873" w:rsidTr="00760873">
        <w:trPr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вое6нные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60873" w:rsidRPr="00760873" w:rsidTr="00760873">
        <w:trPr>
          <w:trHeight w:val="12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760873" w:rsidRPr="00760873" w:rsidTr="00760873">
        <w:trPr>
          <w:trHeight w:val="15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760873" w:rsidRPr="00760873" w:rsidTr="00760873">
        <w:trPr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760873" w:rsidRPr="00760873" w:rsidTr="00760873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461 386,9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638 670,8</w:t>
            </w:r>
          </w:p>
        </w:tc>
      </w:tr>
    </w:tbl>
    <w:p w:rsidR="00B65630" w:rsidRDefault="00B65630" w:rsidP="00B65630"/>
    <w:p w:rsidR="00B65630" w:rsidRDefault="00B65630" w:rsidP="00B65630"/>
    <w:p w:rsidR="00760873" w:rsidRDefault="00760873" w:rsidP="00B65630"/>
    <w:p w:rsidR="00760873" w:rsidRDefault="00760873" w:rsidP="00B65630"/>
    <w:p w:rsidR="00760873" w:rsidRDefault="00760873" w:rsidP="00B65630"/>
    <w:p w:rsidR="00760873" w:rsidRDefault="00760873" w:rsidP="00B65630"/>
    <w:p w:rsidR="00760873" w:rsidRDefault="00760873" w:rsidP="00B65630"/>
    <w:p w:rsidR="00760873" w:rsidRDefault="00760873" w:rsidP="00B65630"/>
    <w:p w:rsidR="00760873" w:rsidRDefault="00760873" w:rsidP="00B65630"/>
    <w:p w:rsidR="00760873" w:rsidRDefault="00760873" w:rsidP="00B65630"/>
    <w:p w:rsidR="00760873" w:rsidRDefault="00760873" w:rsidP="00B65630"/>
    <w:p w:rsidR="00760873" w:rsidRDefault="00760873" w:rsidP="00B65630"/>
    <w:p w:rsidR="00760873" w:rsidRPr="00B65630" w:rsidRDefault="00760873" w:rsidP="00B65630"/>
    <w:p w:rsidR="00B65630" w:rsidRDefault="00B65630" w:rsidP="00B65630">
      <w:pPr>
        <w:tabs>
          <w:tab w:val="left" w:pos="3165"/>
        </w:tabs>
      </w:pP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№ 13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B65630" w:rsidRPr="00B65630" w:rsidRDefault="004246B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26 </w:t>
      </w:r>
      <w:r w:rsidR="0076087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B65630" w:rsidRPr="00B656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367</w:t>
      </w:r>
    </w:p>
    <w:p w:rsidR="00B65630" w:rsidRPr="00B65630" w:rsidRDefault="00B65630" w:rsidP="00B6563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65630" w:rsidRDefault="00B65630" w:rsidP="00B65630">
      <w:pPr>
        <w:tabs>
          <w:tab w:val="left" w:pos="3165"/>
        </w:tabs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 бюджета н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 2020</w:t>
      </w:r>
      <w:r w:rsidRPr="00B6563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205"/>
        <w:gridCol w:w="630"/>
        <w:gridCol w:w="567"/>
        <w:gridCol w:w="567"/>
        <w:gridCol w:w="1559"/>
        <w:gridCol w:w="567"/>
        <w:gridCol w:w="1418"/>
      </w:tblGrid>
      <w:tr w:rsidR="00760873" w:rsidRPr="00760873" w:rsidTr="00760873">
        <w:trPr>
          <w:trHeight w:val="300"/>
        </w:trPr>
        <w:tc>
          <w:tcPr>
            <w:tcW w:w="4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89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              (тыс. рублей)</w:t>
            </w:r>
          </w:p>
        </w:tc>
      </w:tr>
      <w:tr w:rsidR="00760873" w:rsidRPr="00760873" w:rsidTr="00760873">
        <w:trPr>
          <w:trHeight w:val="230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873" w:rsidRPr="00760873" w:rsidTr="00760873">
        <w:trPr>
          <w:trHeight w:val="230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873" w:rsidRPr="00760873" w:rsidTr="00760873">
        <w:trPr>
          <w:trHeight w:val="795"/>
        </w:trPr>
        <w:tc>
          <w:tcPr>
            <w:tcW w:w="4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39 710,4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18 485,7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11 371,1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11 371,1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11 371,1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11 371,1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10 576,9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10 576,9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10 576,9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209,9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сфере государственного управления"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582,3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565,3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5 487,6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"Осуществление технической паспортизации объектов недвижимости, межевание земельных участков и постановка их на государственный кадастровый учет"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4 209,6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1 158,0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171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1637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приобретение элитных семян, семян первой репродукции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204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60873" w:rsidRPr="00760873" w:rsidTr="00760873">
        <w:trPr>
          <w:trHeight w:val="204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760873" w:rsidRPr="00760873" w:rsidTr="00760873">
        <w:trPr>
          <w:trHeight w:val="1689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60873" w:rsidRPr="00760873" w:rsidTr="00760873">
        <w:trPr>
          <w:trHeight w:val="168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60873" w:rsidRPr="00760873" w:rsidTr="00760873">
        <w:trPr>
          <w:trHeight w:val="130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3 052,3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3 052,3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94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48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28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полномочия по администрированию детей инвалидов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17 852,4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760873" w:rsidRPr="00760873" w:rsidTr="00760873">
        <w:trPr>
          <w:trHeight w:val="153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14 908,9</w:t>
            </w:r>
          </w:p>
        </w:tc>
      </w:tr>
      <w:tr w:rsidR="00760873" w:rsidRPr="00760873" w:rsidTr="00760873">
        <w:trPr>
          <w:trHeight w:val="12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в муниципальном районе «Забайкальский район»(2020-2026 </w:t>
            </w: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годы)"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760873" w:rsidRPr="00760873" w:rsidTr="00760873">
        <w:trPr>
          <w:trHeight w:val="129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760873" w:rsidRPr="00760873" w:rsidTr="00760873">
        <w:trPr>
          <w:trHeight w:val="135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460,8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456,2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13 147,1</w:t>
            </w:r>
          </w:p>
        </w:tc>
      </w:tr>
      <w:tr w:rsidR="00760873" w:rsidRPr="00760873" w:rsidTr="00760873">
        <w:trPr>
          <w:trHeight w:val="58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296,0</w:t>
            </w:r>
          </w:p>
        </w:tc>
      </w:tr>
      <w:tr w:rsidR="00760873" w:rsidRPr="00760873" w:rsidTr="00760873">
        <w:trPr>
          <w:trHeight w:val="54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301,1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2 348,6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1 099,9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семьях опекунов (попечителей)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9 101,5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9 011,5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1 041,0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60873" w:rsidRPr="00760873" w:rsidTr="00760873">
        <w:trPr>
          <w:trHeight w:val="178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1 040,5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</w:t>
            </w:r>
          </w:p>
        </w:tc>
      </w:tr>
      <w:tr w:rsidR="00760873" w:rsidRPr="00760873" w:rsidTr="00760873">
        <w:trPr>
          <w:trHeight w:val="10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"Поддержка социально ориентированных некоммерческих организаций на территории муниципального района "Забайкальский район" на 2020-2026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11 0 01  04505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</w:tr>
      <w:tr w:rsidR="00760873" w:rsidRPr="00760873" w:rsidTr="00760873">
        <w:trPr>
          <w:trHeight w:val="78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873" w:rsidRPr="00760873" w:rsidTr="00760873">
        <w:trPr>
          <w:trHeight w:val="204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760873" w:rsidRPr="00760873" w:rsidTr="00760873">
        <w:trPr>
          <w:trHeight w:val="14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760873" w:rsidRPr="00760873" w:rsidTr="00760873">
        <w:trPr>
          <w:trHeight w:val="82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760873" w:rsidRPr="00760873" w:rsidTr="00760873">
        <w:trPr>
          <w:trHeight w:val="48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760873" w:rsidRPr="00760873" w:rsidTr="00760873">
        <w:trPr>
          <w:trHeight w:val="7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1 916,4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1 916,4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40,5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615,7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615,7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554 631,5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27 232,7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4 963,2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4 963,2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4 963,2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4 823,2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4 823,2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4 823,2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22 085,9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1 527,7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1 527,7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1 527,7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1 527,7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534,9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534,9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871,4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871,4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118,4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судебных актов  Российской Федерации и мировы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 соглашений по возмещению причин</w:t>
            </w: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ённого вреда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48,7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69,7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информационного общества и формирование электронного правительства в муниципальном районе «Забайкальский район»"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19 829,0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19 829,0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19 829,0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19 829,0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19 829,0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19 829,0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19 829,0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Всероссийской переписи населения 2020 года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77 0 00 54690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285,4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5 588,2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5 588,2</w:t>
            </w:r>
          </w:p>
        </w:tc>
      </w:tr>
      <w:tr w:rsidR="00760873" w:rsidRPr="00760873" w:rsidTr="00760873">
        <w:trPr>
          <w:trHeight w:val="93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454,1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300,1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Резервные фонды исполнительных органов государственной власти субъекта Российской Федерации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3261,5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47 101,5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760873" w:rsidRPr="00760873" w:rsidTr="00760873">
        <w:trPr>
          <w:trHeight w:val="6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проектов по благоустройству сельских территорий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46 781,5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39 485,4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4 898,8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4 586,6</w:t>
            </w:r>
          </w:p>
        </w:tc>
      </w:tr>
      <w:tr w:rsidR="00760873" w:rsidRPr="00760873" w:rsidTr="00760873">
        <w:trPr>
          <w:trHeight w:val="153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Строительство, реконструкцию, капитальных ремонт и ремонт автомобильных дорог общего пользования местного назначения и искусственных сооружений на них (включая разработку проектной документации и проведение необходимых экспертиз)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S4317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30 000,0</w:t>
            </w:r>
          </w:p>
        </w:tc>
      </w:tr>
      <w:tr w:rsidR="00760873" w:rsidRPr="00760873" w:rsidTr="00760873">
        <w:trPr>
          <w:trHeight w:val="5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местного значения в рамках 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реализации мероприятий 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7 296,1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7 768,6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3 623,5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3 623,5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3 623,5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3 383,0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в границах поселений тепл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и водоснабжения населения, водоотведения, снабжения населения топливом 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10 2 01 04510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240,5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2 018,2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Реализация мероприятий по комплексному развитию сельских территорий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03L5760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1 515,0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коммунального хозяйства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2 126,9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2 126,9</w:t>
            </w:r>
          </w:p>
        </w:tc>
      </w:tr>
      <w:tr w:rsidR="00760873" w:rsidRPr="00760873" w:rsidTr="00760873">
        <w:trPr>
          <w:trHeight w:val="49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"Разработка проектно-сметной документации и (или) строительство объектов нецентрализованного питьевого водоснабжения, находящихся в муниципальной собственности"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2 126,9</w:t>
            </w:r>
          </w:p>
        </w:tc>
      </w:tr>
      <w:tr w:rsidR="00760873" w:rsidRPr="00760873" w:rsidTr="00760873">
        <w:trPr>
          <w:trHeight w:val="49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03 S4103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2 126,9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3 03 S4103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2 126,9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13 015,1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13 015,1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13 015,1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"Ликвидация мест несанкционированного размещения отходов"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13 015,1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мероприятий по ликвидации мест несанкционированного размещения отходов 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13 015,1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11 358,3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11 358,3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1 656,8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 06 S7264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1 656,8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405 588,4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119 137,0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119 137,0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118 432,3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29 712,7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29 712,7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29 712,7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29 712,7</w:t>
            </w:r>
          </w:p>
        </w:tc>
      </w:tr>
      <w:tr w:rsidR="00760873" w:rsidRPr="00760873" w:rsidTr="00760873">
        <w:trPr>
          <w:trHeight w:val="280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86 765,8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1 953,8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1 953,8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1 953,8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муниципальных дошкольных образовательных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дошкольные образовательные учреждения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258 821,3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676C6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258 821,3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247 832,0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64 123,1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64 123,1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64 123,1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38 178,6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25 944,5</w:t>
            </w:r>
          </w:p>
        </w:tc>
      </w:tr>
      <w:tr w:rsidR="00760873" w:rsidRPr="00760873" w:rsidTr="00760873">
        <w:trPr>
          <w:trHeight w:val="103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6 679,2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4 648,1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2 031,1</w:t>
            </w:r>
          </w:p>
        </w:tc>
      </w:tr>
      <w:tr w:rsidR="00760873" w:rsidRPr="00760873" w:rsidTr="00760873">
        <w:trPr>
          <w:trHeight w:val="280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174 770,7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174 770,7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123 213,4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</w:tr>
      <w:tr w:rsidR="00760873" w:rsidRPr="00760873" w:rsidTr="00760873">
        <w:trPr>
          <w:trHeight w:val="109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Субсидия в целях софинансирования расходных обязательств бюджета муниципального района "Забайкальский район" по оплате труда работников учреждений бюджетной сферы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2 259,0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1 891,3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S8180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367,7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5 915,7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5 915,7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5 915,7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4 746,2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капитального ремонта зданий и сооружений образовательных организаций, достигших высокой степени износа"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4 396,6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капитального ремонта зданий и сооружений образовательных организаций, достигших высокой степени износа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292,2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благоустройству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04 L2550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4 104,4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22 252,4</w:t>
            </w:r>
          </w:p>
        </w:tc>
      </w:tr>
      <w:tr w:rsidR="00760873" w:rsidRPr="00760873" w:rsidTr="00CB1021">
        <w:trPr>
          <w:trHeight w:val="267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дополнительного образования муниципального района "Забайкальский </w:t>
            </w: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район" (2020-2026 годы)"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22 252,4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21 604,0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20 290,8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20 290,8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20 290,8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20 290,8</w:t>
            </w:r>
          </w:p>
        </w:tc>
      </w:tr>
      <w:tr w:rsidR="00760873" w:rsidRPr="00760873" w:rsidTr="00760873">
        <w:trPr>
          <w:trHeight w:val="178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учреждений)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1 313,2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574,4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5 350,1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5 350,1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5 350,1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2 550,7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Муниципальные учреждения дополнительного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2 096,7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2 096,7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2 096,7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2 799,4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2 642,6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156,8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23 406,3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23 406,3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23 406,3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культурно-массовых мероприятий"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325,2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325,2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325,2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325,2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"Сохранение объектов культурного наследия"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3 880,1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3 880,1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3 880,1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3 880,1</w:t>
            </w:r>
          </w:p>
        </w:tc>
      </w:tr>
      <w:tr w:rsidR="00760873" w:rsidRPr="00760873" w:rsidTr="00CB1021">
        <w:trPr>
          <w:trHeight w:val="2731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Комплексные мероприятия, направленные на создание и модернизацию учреждений культурно-досугового типа в сельской местности, включая </w:t>
            </w:r>
            <w:r w:rsidR="00CB1021"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</w:t>
            </w: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инфраструктуры 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строительство, реконструкцию и капитальный ремонт зданий), </w:t>
            </w:r>
            <w:r w:rsidR="00CB1021"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</w:t>
            </w: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оборудования для </w:t>
            </w:r>
            <w:r w:rsidR="00CB1021"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1021"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CB1021"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5 279,4</w:t>
            </w:r>
          </w:p>
        </w:tc>
      </w:tr>
      <w:tr w:rsidR="00760873" w:rsidRPr="00760873" w:rsidTr="00760873">
        <w:trPr>
          <w:trHeight w:val="280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Комплексные мероприятия, направленные на создание и модернизацию учреждений культурно-досугового типа в сельской местности, включая обеспечение инфраструктуры (в том числе строительство, реконструкцию и капитальный ремонт зданий), приобретение оборудования для </w:t>
            </w:r>
            <w:r w:rsidR="00CB1021"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оснащения</w:t>
            </w: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1021"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учреждений</w:t>
            </w: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привлечение специалистов культурно-досуговой </w:t>
            </w:r>
            <w:r w:rsidR="00CB1021"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</w:t>
            </w: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целях обеспечения доступа к культурным ценностям и творческой самореализации жителей сельской местности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2 583,1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2 696,3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2 696,3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05 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2 696,3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"Поддержка отрасли культуры и государственная поддержка отрасли культуры"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Субсидия на поддержку отрасли культуры и государственную поддержку отрасли культуры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13 837,6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6 590,0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А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7 247,6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5 077,6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3 912,3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3 912,3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"Обеспечение жильем молодых семей"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3 912,3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3 912,3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социальных выплат молодым семьям на приобретение жилья или строительство индивидуального жилого дома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3912,3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1 165,3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1 165,3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1 165,3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1 165,3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760873" w:rsidRPr="00760873" w:rsidTr="00760873">
        <w:trPr>
          <w:trHeight w:val="15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государственной программы Российской Федерации "Доступная среда"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</w:t>
            </w:r>
            <w:proofErr w:type="gram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L0270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1 085,3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3 669,5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760873" w:rsidRPr="00760873" w:rsidTr="00760873">
        <w:trPr>
          <w:trHeight w:val="87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341,0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3 328,5</w:t>
            </w:r>
          </w:p>
        </w:tc>
      </w:tr>
      <w:tr w:rsidR="00760873" w:rsidRPr="00760873" w:rsidTr="00760873">
        <w:trPr>
          <w:trHeight w:val="87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2016-2021 годы"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3 328,5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"Строительство универсальной спортивной площадки с искусственным покрытием п. Забайкальск в рамках 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плана социального развития центров экономического роста Забайкальского края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3 328,5</w:t>
            </w:r>
          </w:p>
        </w:tc>
      </w:tr>
      <w:tr w:rsidR="00760873" w:rsidRPr="00760873" w:rsidTr="00CB1021">
        <w:trPr>
          <w:trHeight w:val="1436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федерального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2 970,0</w:t>
            </w:r>
          </w:p>
        </w:tc>
      </w:tr>
      <w:tr w:rsidR="00760873" w:rsidRPr="00760873" w:rsidTr="00CB1021">
        <w:trPr>
          <w:trHeight w:val="1357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</w:t>
            </w:r>
            <w:proofErr w:type="gramStart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мероприятий плана социального развития центров экономического роста Забайкальского края</w:t>
            </w:r>
            <w:proofErr w:type="gramEnd"/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краевого бюджета (иные межбюджетные трансферты бюджетам муниципальных районов и городских округов)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08 Ц505М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358,5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Обслуживание государственного </w:t>
            </w:r>
            <w:r w:rsidR="00CB1021"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внутреннего</w:t>
            </w: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муниципального долга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6,2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15 721,4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13 343,9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10 195,9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дотаций на поддержку мер по обеспечению сбалансированности бюджетов поселений"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01 0 03 42601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2 377,5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1 656,3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1 656,3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760873" w:rsidRPr="00760873" w:rsidTr="00760873">
        <w:trPr>
          <w:trHeight w:val="102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275,6</w:t>
            </w:r>
          </w:p>
        </w:tc>
      </w:tr>
      <w:tr w:rsidR="00760873" w:rsidRPr="00760873" w:rsidTr="00760873">
        <w:trPr>
          <w:trHeight w:val="127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760873" w:rsidRPr="00760873" w:rsidTr="00760873">
        <w:trPr>
          <w:trHeight w:val="510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760873" w:rsidRPr="00760873" w:rsidTr="00760873">
        <w:trPr>
          <w:trHeight w:val="76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220,0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760873" w:rsidRPr="00760873" w:rsidTr="00760873">
        <w:trPr>
          <w:trHeight w:val="25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760873" w:rsidRPr="00760873" w:rsidTr="00760873">
        <w:trPr>
          <w:trHeight w:val="285"/>
        </w:trPr>
        <w:tc>
          <w:tcPr>
            <w:tcW w:w="4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60873" w:rsidRPr="00760873" w:rsidRDefault="00760873" w:rsidP="00760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087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597 914,6</w:t>
            </w:r>
          </w:p>
        </w:tc>
      </w:tr>
    </w:tbl>
    <w:p w:rsidR="00B65630" w:rsidRDefault="00B65630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CB1021" w:rsidRDefault="00CB1021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954D14" w:rsidRDefault="00954D14" w:rsidP="00B65630">
      <w:pPr>
        <w:tabs>
          <w:tab w:val="left" w:pos="3165"/>
        </w:tabs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23"/>
      </w:tblGrid>
      <w:tr w:rsidR="00F95E02" w:rsidRPr="00F95E02" w:rsidTr="0057357B">
        <w:trPr>
          <w:trHeight w:val="350"/>
        </w:trPr>
        <w:tc>
          <w:tcPr>
            <w:tcW w:w="992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5E02" w:rsidRPr="00F95E02" w:rsidRDefault="00F95E02" w:rsidP="00F95E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№14</w:t>
            </w:r>
          </w:p>
          <w:p w:rsidR="00F95E02" w:rsidRPr="00F95E02" w:rsidRDefault="00F95E02" w:rsidP="00F9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Совета муниципального района </w:t>
            </w:r>
          </w:p>
          <w:p w:rsidR="00F95E02" w:rsidRPr="00F95E02" w:rsidRDefault="00F95E02" w:rsidP="00F9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«Забайкальский район» </w:t>
            </w:r>
          </w:p>
          <w:p w:rsidR="00F95E02" w:rsidRPr="00F95E02" w:rsidRDefault="004246B0" w:rsidP="00F95E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26</w:t>
            </w:r>
            <w:r w:rsidR="00F95E02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B1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июня</w:t>
            </w:r>
            <w:r w:rsidR="00F95E02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</w:t>
            </w:r>
            <w:r w:rsid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95E02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367</w:t>
            </w:r>
            <w:r w:rsidR="00F95E02" w:rsidRPr="00F95E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F95E02" w:rsidRPr="00F95E02" w:rsidRDefault="00F95E02" w:rsidP="00F95E02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F95E02" w:rsidRPr="00F95E02" w:rsidRDefault="00F95E02" w:rsidP="00F95E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E02" w:rsidRPr="00F95E02" w:rsidRDefault="00F95E02" w:rsidP="00F9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5E02" w:rsidRPr="00F95E02" w:rsidRDefault="00F95E02" w:rsidP="00F95E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9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Ведомственная структура расходов районного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бюджета на плановый период 2021</w:t>
      </w:r>
      <w:r w:rsidRPr="00F9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2022</w:t>
      </w:r>
      <w:r w:rsidRPr="00F95E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годов</w:t>
      </w:r>
    </w:p>
    <w:p w:rsidR="00F95E02" w:rsidRDefault="00F95E02" w:rsidP="00B65630">
      <w:pPr>
        <w:tabs>
          <w:tab w:val="left" w:pos="3165"/>
        </w:tabs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708"/>
        <w:gridCol w:w="567"/>
        <w:gridCol w:w="567"/>
        <w:gridCol w:w="1560"/>
        <w:gridCol w:w="567"/>
        <w:gridCol w:w="1134"/>
        <w:gridCol w:w="1134"/>
      </w:tblGrid>
      <w:tr w:rsidR="00CB1021" w:rsidRPr="00CB1021" w:rsidTr="002E6874">
        <w:trPr>
          <w:trHeight w:val="300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ведомственной классификации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2021 год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 2022 год (тыс. рублей)</w:t>
            </w:r>
          </w:p>
        </w:tc>
      </w:tr>
      <w:tr w:rsidR="00CB1021" w:rsidRPr="00CB1021" w:rsidTr="002E6874">
        <w:trPr>
          <w:trHeight w:val="2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021" w:rsidRPr="00CB1021" w:rsidTr="002E6874">
        <w:trPr>
          <w:trHeight w:val="230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021" w:rsidRPr="00CB1021" w:rsidTr="002E6874">
        <w:trPr>
          <w:trHeight w:val="795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38 933,8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39 420,2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19 944,1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19 950,9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2E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1 627,0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12 556,3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2E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12 556,3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12 556,3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12 556,3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11 788,0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в сфере государственного управления охранной труда"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204,8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государственного полномочия по созданию административных комиссий в Забайкальском крае"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"Осуществление государственных </w:t>
            </w:r>
            <w:r w:rsidR="002E6874"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полномочий</w:t>
            </w: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государственного управления"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561,5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545,2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5 767,6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муниципальной собственностью муниципального района «Забайкальский район» (2020-2026 годы)»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B1021" w:rsidRPr="00CB1021" w:rsidTr="002E6874">
        <w:trPr>
          <w:trHeight w:val="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"Осуществление технической паспортизации объектов недвижимости, межевание земельных участков и постановка их на </w:t>
            </w: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государственный кадастровый учет"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02 0 01 09002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</w:t>
            </w:r>
            <w:r w:rsidR="002E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5 367,6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3 956,0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1 411,6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367,3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327,3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"Формирование постоянного резерва ГСМ для разрешения возникающих вопросов по ликвидации ЧС и обеспечения пожарной безопасности в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постоянного резерва ГСМ для разрешения возникающих вопросов по ликвидации ЧС и обеспечения пожарной безопасности в районе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13 0 02 04515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290,6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13 0 03 04515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B1021" w:rsidRPr="00CB1021" w:rsidTr="002E6874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экстремизма, а также минимизация и (или) ликвидация последствий проявлений терроризма и экстремизма, а также противодействия идеологии терроризма на территории муниципального района "Забайкальский район"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B1021" w:rsidRPr="00CB1021" w:rsidTr="002E6874">
        <w:trPr>
          <w:trHeight w:val="180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Мероприятие " Укрепление и культивирование в молодежной среде атмосферы межэтнического согласия и толерантности. </w:t>
            </w:r>
            <w:proofErr w:type="gramStart"/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(Ежегодное участие в проведении спортивных мероприятий посвященных Дню солидарности - 03 сентября"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и культивирование в молодежной среде атмосферы межэтнического согласия и толерантности.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15 0 05 04520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сельского хозяйства и регулирование рынков сельскохозяйственной продукции, сырья и продовольствия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племенных сельскохозяйственных животных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06 0 01 04518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приобретение элитных семян, семян первой репродукции"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06 0 02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приобретение элитных семян, семян первой репродукции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06 0 02 04521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B1021" w:rsidRPr="00CB1021" w:rsidTr="002E6874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B1021" w:rsidRPr="00CB1021" w:rsidTr="002E6874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тракторов, комбайнов, кормоуборочной, кормодобывающей техники, зернотокового оборудования, ворохоочистительных машин, опрыскивателей для химической обработки зерновых культур"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06 0 03 04506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70,0</w:t>
            </w:r>
          </w:p>
        </w:tc>
      </w:tr>
      <w:tr w:rsidR="00CB1021" w:rsidRPr="00CB1021" w:rsidTr="002E6874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B1021" w:rsidRPr="00CB1021" w:rsidTr="002E6874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Поддержка сельскохозяйственных товаропроизводителей посредством предоставления субсидий на возмещение части стоимости при покупке комплексных автономных энергетических станций, включая ветроэнергетические установки и солнечные батареи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06 0 04 04522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малого и среднего предпринимательства на территории муниципального района «Забайкальский район»"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B1021" w:rsidRPr="00CB1021" w:rsidTr="002E6874">
        <w:trPr>
          <w:trHeight w:val="13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грантов субъектам малого и среднего предпринимательства, проведение конкурсов, семинаров, выставок, тренингов, круглых столов с участием субъектов малого и среднего предпринимательства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21 2 01 04501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3 041,5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3 039,7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3 041,5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17 1 07 04512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2E6874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</w:t>
            </w:r>
            <w:r w:rsidR="00CB1021"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18 2 05 04512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9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«Организация мероприятий с детьми»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19 3 04 04512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общего образования в муниципальном районе "Забайкальский районе"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Единая субвенция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2E6874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</w:t>
            </w:r>
            <w:r w:rsidR="00CB1021"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полномочия по администрированию детей инвалидов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25,2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2E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2E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Администрирование государственного полномочия по организации и осуществлению деятельности по опеке и попечительству над несовершеннолетними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20 4 06 79211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2 416,3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Мероприятие "Проведение культурно-массовых мероприятий"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в области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05 0 01 04502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14 017,7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14 495,5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2E6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2 192,9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11 973,6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CB1021" w:rsidRPr="00CB1021" w:rsidTr="002E6874">
        <w:trPr>
          <w:trHeight w:val="129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"Выплата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17 1 04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CB1021" w:rsidRPr="00CB1021" w:rsidTr="002E6874">
        <w:trPr>
          <w:trHeight w:val="135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468,7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17 1 04 71230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464,1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2E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"Предоставление компенсации затрат родителей (законных представителей) детей-инвалидов на обучение по основным общеобразовательным программам на дому"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18 2 01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компенсации затрат родителей (законных представителей) детей-инвалидов на обучение по основным общеобразовательным программам на дому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206,3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</w:t>
            </w:r>
            <w:r w:rsidR="002E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</w:t>
            </w: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пальная программа "Социальная адаптация детей-сирот и детей, оставшихся без попечения родителей, а также лиц из числа детей-сирот и детей,</w:t>
            </w:r>
            <w:r w:rsidR="002E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оставшихся без попечения родителей" на 2020-2026гг."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10 419,3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мер социальной поддержки детям-сиротам и детям, оставшимся без попечения родителей"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9 992,4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10 419,3</w:t>
            </w:r>
          </w:p>
        </w:tc>
      </w:tr>
      <w:tr w:rsidR="00CB1021" w:rsidRPr="00CB1021" w:rsidTr="002E6874">
        <w:trPr>
          <w:trHeight w:val="5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денежного вознаграждения за содержание детей с ограниченными возможностями здоровья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286,0</w:t>
            </w:r>
          </w:p>
        </w:tc>
      </w:tr>
      <w:tr w:rsidR="00CB1021" w:rsidRPr="00CB1021" w:rsidTr="002E6874">
        <w:trPr>
          <w:trHeight w:val="5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детей, </w:t>
            </w:r>
            <w:proofErr w:type="gramStart"/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достигшим</w:t>
            </w:r>
            <w:proofErr w:type="gramEnd"/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18-летнего возраста, но продолжающим обучение по очной форме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290,8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детей-сирот в приемных семьях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20 4 06 72411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2 358,6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Вознаграждение приемным родителям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1 110,2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детей-сирот в </w:t>
            </w:r>
            <w:r w:rsidR="002E6874"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семьях</w:t>
            </w: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опекунов (попечителей)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6 373,7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20 4 06 72431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6 283,7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879,3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социальной защиты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77 0 00 79581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B1021" w:rsidRPr="00CB1021" w:rsidTr="002E6874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по организации социальной поддержки отдельных категорий граждан путем обеспечения льготного проезда на городском и пригородном пассажирском транспорте общего пользования (</w:t>
            </w:r>
            <w:proofErr w:type="gramStart"/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кроме</w:t>
            </w:r>
            <w:proofErr w:type="gramEnd"/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воздушного и железнодорожного)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20,8</w:t>
            </w:r>
          </w:p>
        </w:tc>
      </w:tr>
      <w:tr w:rsidR="00CB1021" w:rsidRPr="00CB1021" w:rsidTr="002E6874">
        <w:trPr>
          <w:trHeight w:val="17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(строительство) жилых помещений в целях исполнения вступивших в законную силу судебных постановлений о предоставлении жилых помещений по договорам социального найма детям-сиротам и детям, оставшимся без попечения родителей, лицам из числа детей-сирот и детей, оставшихся без попечения родителей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77 0 00 74580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858,1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329,0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район»"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"Поддержка социально ориентированных  некоммерческих организаций на территории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субсидий социально ориентированным некоммерческим организациям в Забайкальском районе"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социально ориентированных  некоммерческих организаций на территории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08 2 01 04505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"Социальная поддержка граждан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мероприятий государственной программы Российской Федерации "Доступная среда" по обеспечению доступности приоритетных объектов и услуг </w:t>
            </w:r>
            <w:proofErr w:type="gramStart"/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приоритетных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S2270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</w:t>
            </w:r>
          </w:p>
        </w:tc>
      </w:tr>
      <w:tr w:rsidR="00CB1021" w:rsidRPr="00CB1021" w:rsidTr="002E6874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Подпрограмма "Создание условий для улучшения демографической ситуации </w:t>
            </w:r>
            <w:proofErr w:type="gramStart"/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</w:t>
            </w:r>
            <w:proofErr w:type="gramEnd"/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B1021" w:rsidRPr="00CB1021" w:rsidTr="002E6874">
        <w:trPr>
          <w:trHeight w:val="20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"Улучшения состояния здоровья и увеличение продолжительности жизни населения (проведение мониторинга состояния физического здоровья, профилактика детского травматизма, проведение семинаров, совещаний по вопросам здравоохранения, проведение мероприятий по воспитанию культуры здоровья и формирования здорового образа жизни и др.)"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09 2 01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09 2 01 04508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CB1021" w:rsidRPr="00CB1021" w:rsidTr="002E6874">
        <w:trPr>
          <w:trHeight w:val="14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"Противодействие злоупотреблению наркотиками, их незаконному обороту, алкоголизации населения и табакокурению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</w:tc>
      </w:tr>
      <w:tr w:rsidR="00CB1021" w:rsidRPr="00CB1021" w:rsidTr="002E687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"Организация проведения районных физкультурно-спортивных мероприятий под девизом "Спортом против наркотиков""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16 3 04 04509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CB1021" w:rsidRPr="00CB1021" w:rsidTr="002E6874">
        <w:trPr>
          <w:trHeight w:val="4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"Приобретение тестов для организации медицинского тестирования населения"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16 3 05 04509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</w:tr>
      <w:tr w:rsidR="00CB1021" w:rsidRPr="00CB1021" w:rsidTr="002E6874">
        <w:trPr>
          <w:trHeight w:val="7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Мероприятие "Уничтожение выявленных очагов произрастания дикорастущей конопли на территории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16 3 06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16 3 06 04509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муниципальном районе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районных и межрайонных физкультурно-спортивных мероприятий, участие спортсменов и команд района в межрайонных и краевых физкультурно-спортивных мероприятиях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12 0 01 04516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635,0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Совет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1 916,4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1 916,4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1 259,7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77 0 00 28400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1 116,1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656,7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653,2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Комитет по финансам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418 894,2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595 691,7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27 159,5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23 104,8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в соответствии с жилищном законодательством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77 0 00 48400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183,2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государственного полномочия по созданию административных комиссий в Забайкальском крае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08 5 01 79207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5 358,8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5 358,8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5 358,8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5 243,7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передаваемых государственных полномочий по расчету и предоставлению бюджетам поселений дотаций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01 0 05 79205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115,1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21 621,0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17 562,4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Комитета по финансам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849,8</w:t>
            </w:r>
          </w:p>
        </w:tc>
      </w:tr>
      <w:tr w:rsidR="00CB1021" w:rsidRPr="00CB1021" w:rsidTr="002E6874">
        <w:trPr>
          <w:trHeight w:val="4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155,8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691,0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01 0 05 19302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информационного общества и формирование электронного правительства в муниципальном районе «Забайкальский </w:t>
            </w:r>
            <w:proofErr w:type="spellStart"/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</w:t>
            </w:r>
            <w:proofErr w:type="gramStart"/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»"</w:t>
            </w:r>
            <w:proofErr w:type="gramEnd"/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443,8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"Замена устаревшего компьютерного оборудования в отраслевых (функциональных) подразделениях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Замена устаревшего компьютерного оборудования в отраслевых (функциональных) подразделениях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04 0 05 04514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"Обслуживание и приобретение расходных материалов для оргтехники"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и приобретение расходных материалов для оргтехники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04 0 06 04514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308,2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20 327,4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16 268,8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2 089,9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1 972,2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1 972,2</w:t>
            </w:r>
          </w:p>
        </w:tc>
      </w:tr>
      <w:tr w:rsidR="00CB1021" w:rsidRPr="00CB1021" w:rsidTr="002E6874">
        <w:trPr>
          <w:trHeight w:val="9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"Совершенствование муниципального управления муниципального района «Забайкальский район»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Обеспечивающая подпрограмма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деятельности Администрации"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2E6874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</w:t>
            </w:r>
            <w:r w:rsidR="00CB1021"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08 5 01 19302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1 872,6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"Защита населения и территорий от чрезвычайных ситуаций, обеспечение пожарной безопасности и безопасности людей на водных объектах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"Участие в предупреждении и ликвидации последствий чрезвычайных ситуаций в границах поселений"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Участие в предупреждении и ликвидации последствий чрезвычайных ситуаций в границах поселений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13 0 03 42180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19 263,1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193 105,8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CB1021" w:rsidRPr="00CB1021" w:rsidTr="002E6874">
        <w:trPr>
          <w:trHeight w:val="6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"Развитие сети плоскостных сооружений в сельской местности»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сети плоскостных спортивных сооружений в сельской местности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07 0 02 04503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проектов по благоустройству сельских территорий"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Реализация проектов по благоустройству сельских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07 0 03 04504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19 073,1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192 915,8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транспортной системы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"Развитие дорожного хозяйства муниципального района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сельских поселениях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14 3 01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14 3 01 04517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3 523,8</w:t>
            </w:r>
          </w:p>
        </w:tc>
      </w:tr>
      <w:tr w:rsidR="00CB1021" w:rsidRPr="00CB1021" w:rsidTr="002E6874">
        <w:trPr>
          <w:trHeight w:val="57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"Ремонт дорожного покрытия автодорог в городском поселении "Забайкальское"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Строительство и ремонт автомобильных дорог </w:t>
            </w:r>
            <w:r w:rsidR="002E6874"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</w:t>
            </w: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значения в рамках </w:t>
            </w:r>
            <w:proofErr w:type="gramStart"/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реализации мероприятий Плана социального </w:t>
            </w:r>
            <w:r w:rsidR="002E6874"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развития</w:t>
            </w: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центров экономического роста Забайкальского края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 05 5505М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11 832,8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CB1021" w:rsidRPr="00CB1021" w:rsidTr="002E6874">
        <w:trPr>
          <w:trHeight w:val="78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"Комплексное развитие сельских территорий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gramStart"/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CB1021" w:rsidRPr="00CB1021" w:rsidTr="002E6874">
        <w:trPr>
          <w:trHeight w:val="153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"Развитие сети автомобильных дорог, ведущих от сети автомобильных дорог  общего пользования к общественнозначимым объектам насе</w:t>
            </w:r>
            <w:r w:rsidR="002E687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ленных пунктов, расположенных н</w:t>
            </w: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 сельских территориях, объектам производства и </w:t>
            </w:r>
            <w:r w:rsidR="002E6874"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переработки</w:t>
            </w: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продукции"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07 0 05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05 R3720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185 675,5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капитальному ремонту и ремонту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77 0 00 45513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3 716,5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545,7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"Муниципальное регулирование территориального развития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"Реализация мер по модернизации объектов коммунальной инфраструктуры"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Модернизация объектов теплоэнергетики и капитальный ремонт объектов коммунальной инфраструктуры, находящихся в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Субсидия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2 01 S4905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42,5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503,2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сбора и вывоза бытовых отходов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переданных полномочий по организации ритуальных услуг и содержание мест захоронения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77 0 00 46005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251,6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345 952,1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352 946,7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109 504,4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106 956,8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109 504,4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106 252,1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108 799,7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32 224,2</w:t>
            </w:r>
          </w:p>
        </w:tc>
      </w:tr>
      <w:tr w:rsidR="00CB1021" w:rsidRPr="00CB1021" w:rsidTr="002E6874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74 027,9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76 575,5</w:t>
            </w:r>
          </w:p>
        </w:tc>
      </w:tr>
      <w:tr w:rsidR="00CB1021" w:rsidRPr="00CB1021" w:rsidTr="002E6874">
        <w:trPr>
          <w:trHeight w:val="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"Проведение текущего ремонта зданий и сооружений муниципальных дошкольных </w:t>
            </w: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образовательных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17 1 03 14200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555,0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дошкольные 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17 1 05 14200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149,7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216 885,8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2E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212 551,9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216 885,8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государственных гарантий реализации прав на получение услуг общего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207 174,8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211 347,1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65 910,3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39 598,1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26 312,2</w:t>
            </w:r>
          </w:p>
        </w:tc>
      </w:tr>
      <w:tr w:rsidR="00CB1021" w:rsidRPr="00CB1021" w:rsidTr="002E6874">
        <w:trPr>
          <w:trHeight w:val="280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121 226,7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125 399,0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69 669,4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73 841,7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18 2 01 71201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51 557,3</w:t>
            </w:r>
          </w:p>
        </w:tc>
      </w:tr>
      <w:tr w:rsidR="00CB1021" w:rsidRPr="00CB1021" w:rsidTr="002E6874">
        <w:trPr>
          <w:trHeight w:val="4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</w:t>
            </w: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общеобразовательных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20 037,8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13 944,4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18 2 01 53030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6 093,4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обеспечения бесплатным питанием детей из малоимущих семей, обучающихся в муниципальных общеобразовательных организациях"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бесплатным питанием детей из малоимущих семей, обучающихся в муниципальных общеобразовательных организациях Забайкальского края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4 700,1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4 861,7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3 692,2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18 2 02 71218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1 169,5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"Создание современной образовательной инфраструктуры организаций общего образования» (проведение текущих ремонтов)"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18 2 03 14210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21 324,7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21 324,7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предоставления услуг дополнительного образования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21 250,7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20 181,3</w:t>
            </w:r>
          </w:p>
        </w:tc>
      </w:tr>
      <w:tr w:rsidR="00CB1021" w:rsidRPr="00CB1021" w:rsidTr="002E6874">
        <w:trPr>
          <w:trHeight w:val="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Реализация Закона Забайкальского края  "Об отдельных вопросах в сфере образования" в части увеличения тарифной ставки (должностного оклада) на 25 процентов в поселках городского типа (рабочих поселках) (кроме  педагогических работников муниципальных общеобразовательных </w:t>
            </w: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01 S1101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1 069,4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"Проведение текущего ремонта зданий и сооружений МУДО"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19 3 03 14230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дополнительного образования муниципального района "Забайкальский район"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комплекса мероприятий по организации отдыха и оздоровления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5 204,2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выполнение функций муниципальных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2 900,8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общеобразовательные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444,8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9,2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19 3 05 14320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2 446,8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переданных полномочий по обеспечению отдыха, организации и обеспечению оздоровления детей в каникулярное время в муниципальных организациях отдыха детей и их оздоровлениях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учреждения дополнительного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2 225,9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2 303,4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2 101,3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2 174,4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19 3 05 71432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27,6</w:t>
            </w:r>
          </w:p>
        </w:tc>
      </w:tr>
      <w:tr w:rsidR="00CB1021" w:rsidRPr="00CB1021" w:rsidTr="002E6874">
        <w:trPr>
          <w:trHeight w:val="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"Развитие дошкольного образования в муниципальном районе «Забайкальский район»(2020-2026 </w:t>
            </w: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"Развитие дошкольного образования в муниципальном районе «Забайкальский район»(2020-2026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государственных полномочий в области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17 1 09 79230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9,6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 w:rsidR="002E68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"Развитие общего образования в муниципальном районе "Забайкальский район"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Мероприятие "Осуществление государственных полномочий в области образования"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15,1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18 2 15 79230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"Развитие культуры муниципального района «Забайкальский район» (2020-2026 годы)"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3 972,6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"Сохранение объектов культурного наследия"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Сохранение объектов культурного наследия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05 0 02 44000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"Организация библиотечного обслуживания населения, комплектование и обеспечение сохранности библиотечных фондов библиотек поселения 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05 0 03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поселениям муниципального района «Забайкальский район»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05 0 03 14420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3 888,6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4 202,6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</w:tr>
      <w:tr w:rsidR="00CB1021" w:rsidRPr="00CB1021" w:rsidTr="002E6874">
        <w:trPr>
          <w:trHeight w:val="4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Муниципальная программа "Муниципальное регулирование территориального развития </w:t>
            </w: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муниципального района «Забайкальский район»"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Подпрограмма "Обеспечение жильем молодых семей"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"Предоставление молодым семьям социальных выплат на приобретение жилья или строительство индивидуального жилого дома"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4 122,6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молодым семьям социальных выплат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 01 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4122,6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"Социальная поддержка граждан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 "Доступная среда на 2020-2026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"Обеспечение беспрепятственного доступа к объектам социальной направленности муниципального района "Забайкальский район" инвалидов и других  МГН"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Оборудование входных групп (пандусы, поручни)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09 1 01 04507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Непрограммная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Периодические  издания, утвержденные органами местного самоуправления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77 0 00 04570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"Эффективное управление муниципальным долгом"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01 0 01 06503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CB1021" w:rsidRPr="00CB1021" w:rsidTr="002E6874">
        <w:trPr>
          <w:trHeight w:val="1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"Планирование и предоставление межбюджетных трансфертов местным бюджетам муниципальных образований"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13 291,3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поселений из районного фонда финансовой поддержки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01 0 02 41601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10 143,3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 органами местного самоуправления государственных полномочий по расчету и предоставлению дотаций поселениям на выравнивание бюджетной обеспеченности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01 0 02 78060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3 148,0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Контрольно-ревизионная комиссия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1 642,5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1 642,5</w:t>
            </w:r>
          </w:p>
        </w:tc>
      </w:tr>
      <w:tr w:rsidR="00CB1021" w:rsidRPr="00CB1021" w:rsidTr="002E6874">
        <w:trPr>
          <w:trHeight w:val="409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Финансовое обеспечение выполнения функций муниципальных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1 380,7</w:t>
            </w:r>
          </w:p>
        </w:tc>
      </w:tr>
      <w:tr w:rsidR="00CB1021" w:rsidRPr="00CB1021" w:rsidTr="002E6874">
        <w:trPr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CB1021" w:rsidRPr="00CB1021" w:rsidTr="002E6874">
        <w:trPr>
          <w:trHeight w:val="102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Муниципальная программа «Управление муниципальными финансами и муниципальным долгом муниципального района «Забайкальский район» на 2020-2026 годы»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 «Обеспечение деятельности Контрольно-ревизионной комиссии»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01 0 04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261,8</w:t>
            </w:r>
          </w:p>
        </w:tc>
      </w:tr>
      <w:tr w:rsidR="00CB1021" w:rsidRPr="00CB1021" w:rsidTr="002E6874">
        <w:trPr>
          <w:trHeight w:val="12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</w:tr>
      <w:tr w:rsidR="00CB1021" w:rsidRPr="00CB1021" w:rsidTr="002E6874">
        <w:trPr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CB1021" w:rsidRPr="00CB1021" w:rsidTr="002E6874">
        <w:trPr>
          <w:trHeight w:val="7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01 0 04 19302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234,8</w:t>
            </w:r>
          </w:p>
        </w:tc>
      </w:tr>
      <w:tr w:rsidR="00CB1021" w:rsidRPr="00CB1021" w:rsidTr="002E6874">
        <w:trPr>
          <w:trHeight w:val="28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Итого расходов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461 386,9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B1021" w:rsidRPr="00CB1021" w:rsidRDefault="00CB1021" w:rsidP="00CB10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B102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638 670,8</w:t>
            </w:r>
          </w:p>
        </w:tc>
      </w:tr>
    </w:tbl>
    <w:p w:rsidR="00F95E02" w:rsidRDefault="00F95E02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980067" w:rsidRPr="00F95E02" w:rsidRDefault="00980067" w:rsidP="00980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№16</w:t>
      </w:r>
    </w:p>
    <w:p w:rsidR="00980067" w:rsidRPr="00F95E02" w:rsidRDefault="00980067" w:rsidP="009800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980067" w:rsidRPr="00F95E02" w:rsidRDefault="00980067" w:rsidP="009800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980067" w:rsidRPr="00F95E02" w:rsidRDefault="004246B0" w:rsidP="009800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</w:t>
      </w:r>
      <w:r w:rsidR="00980067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80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980067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980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80067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367</w:t>
      </w:r>
      <w:r w:rsidR="00980067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C4A10" w:rsidRDefault="008C4A10" w:rsidP="00980067">
      <w:pPr>
        <w:tabs>
          <w:tab w:val="left" w:pos="8355"/>
        </w:tabs>
      </w:pPr>
    </w:p>
    <w:p w:rsidR="00980067" w:rsidRPr="00980067" w:rsidRDefault="00980067" w:rsidP="0098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дотаций бюджетам поселений на выравнивание</w:t>
      </w:r>
    </w:p>
    <w:p w:rsidR="00980067" w:rsidRPr="00980067" w:rsidRDefault="00980067" w:rsidP="0098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бюджетной обеспеченности поселений из районного фонда финансовой </w:t>
      </w:r>
    </w:p>
    <w:p w:rsidR="00980067" w:rsidRPr="00980067" w:rsidRDefault="00980067" w:rsidP="009800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0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поддержки поселений на 2020 год</w:t>
      </w:r>
    </w:p>
    <w:p w:rsidR="00980067" w:rsidRPr="00980067" w:rsidRDefault="00980067" w:rsidP="009800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700"/>
        <w:gridCol w:w="2160"/>
        <w:gridCol w:w="1931"/>
        <w:gridCol w:w="2132"/>
      </w:tblGrid>
      <w:tr w:rsidR="00980067" w:rsidRPr="00980067" w:rsidTr="00980067">
        <w:trPr>
          <w:trHeight w:val="270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поселений</w:t>
            </w:r>
          </w:p>
        </w:tc>
        <w:tc>
          <w:tcPr>
            <w:tcW w:w="6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тыс. рублей</w:t>
            </w:r>
          </w:p>
        </w:tc>
      </w:tr>
      <w:tr w:rsidR="00980067" w:rsidRPr="00980067" w:rsidTr="00980067">
        <w:trPr>
          <w:trHeight w:val="2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67" w:rsidRPr="00980067" w:rsidRDefault="00980067" w:rsidP="0098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0067" w:rsidRPr="00980067" w:rsidRDefault="00980067" w:rsidP="009800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 в том числе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средств районного бюджета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счет сре</w:t>
            </w:r>
            <w:proofErr w:type="gramStart"/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дств кр</w:t>
            </w:r>
            <w:proofErr w:type="gramEnd"/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аевого бюджета</w:t>
            </w:r>
          </w:p>
        </w:tc>
      </w:tr>
      <w:tr w:rsidR="00980067" w:rsidRPr="00980067" w:rsidTr="00980067">
        <w:trPr>
          <w:trHeight w:val="6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1 716,8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1 652,3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</w:tc>
      </w:tr>
      <w:tr w:rsidR="00980067" w:rsidRPr="00980067" w:rsidTr="00980067">
        <w:trPr>
          <w:trHeight w:val="56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«Билитуйское»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2 009,7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1 792,6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217,1</w:t>
            </w:r>
          </w:p>
        </w:tc>
      </w:tr>
      <w:tr w:rsidR="00980067" w:rsidRPr="00980067" w:rsidTr="00980067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«Даурское»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1 815,7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1 227,7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588,0</w:t>
            </w:r>
          </w:p>
        </w:tc>
      </w:tr>
      <w:tr w:rsidR="00980067" w:rsidRPr="00980067" w:rsidTr="00980067">
        <w:trPr>
          <w:trHeight w:val="59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«Забайкальское»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1 995,7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1 995,7</w:t>
            </w:r>
          </w:p>
        </w:tc>
      </w:tr>
      <w:tr w:rsidR="00980067" w:rsidRPr="00980067" w:rsidTr="00980067">
        <w:trPr>
          <w:trHeight w:val="65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spellStart"/>
            <w:r w:rsidRPr="00980067">
              <w:rPr>
                <w:rFonts w:ascii="Times New Roman" w:eastAsia="Times New Roman" w:hAnsi="Times New Roman" w:cs="Times New Roman"/>
                <w:lang w:eastAsia="ru-RU"/>
              </w:rPr>
              <w:t>Красновеликанское</w:t>
            </w:r>
            <w:proofErr w:type="spellEnd"/>
            <w:r w:rsidRPr="009800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1 932,0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1 869,7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62,3</w:t>
            </w:r>
          </w:p>
        </w:tc>
      </w:tr>
      <w:tr w:rsidR="00980067" w:rsidRPr="00980067" w:rsidTr="00980067">
        <w:trPr>
          <w:trHeight w:val="55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429,1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29,1</w:t>
            </w:r>
          </w:p>
        </w:tc>
      </w:tr>
      <w:tr w:rsidR="00980067" w:rsidRPr="00980067" w:rsidTr="00980067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«Степное»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1 566,5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1 505,5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980067" w:rsidRPr="00980067" w:rsidTr="00980067">
        <w:trPr>
          <w:trHeight w:val="61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lang w:eastAsia="ru-RU"/>
              </w:rPr>
              <w:t>Сельское поселение «</w:t>
            </w:r>
            <w:proofErr w:type="gramStart"/>
            <w:r w:rsidRPr="00980067">
              <w:rPr>
                <w:rFonts w:ascii="Times New Roman" w:eastAsia="Times New Roman" w:hAnsi="Times New Roman" w:cs="Times New Roman"/>
                <w:lang w:eastAsia="ru-RU"/>
              </w:rPr>
              <w:t>Черно-Озерское</w:t>
            </w:r>
            <w:proofErr w:type="gramEnd"/>
            <w:r w:rsidRPr="00980067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1 878,4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1 748,1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130,3</w:t>
            </w:r>
          </w:p>
        </w:tc>
      </w:tr>
      <w:tr w:rsidR="00980067" w:rsidRPr="00980067" w:rsidTr="00980067">
        <w:trPr>
          <w:trHeight w:val="423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067" w:rsidRPr="00980067" w:rsidRDefault="00980067" w:rsidP="00980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13 343,9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10 195,9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067" w:rsidRPr="00980067" w:rsidRDefault="00980067" w:rsidP="00980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00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3 148,0</w:t>
            </w:r>
          </w:p>
        </w:tc>
      </w:tr>
    </w:tbl>
    <w:p w:rsidR="00980067" w:rsidRPr="00980067" w:rsidRDefault="00980067" w:rsidP="00980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8C4A10" w:rsidRDefault="008C4A10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Default="00943208" w:rsidP="00B65630">
      <w:pPr>
        <w:tabs>
          <w:tab w:val="left" w:pos="3165"/>
        </w:tabs>
      </w:pPr>
    </w:p>
    <w:p w:rsidR="00943208" w:rsidRPr="00943208" w:rsidRDefault="00943208" w:rsidP="00943208">
      <w:pPr>
        <w:rPr>
          <w:rFonts w:eastAsiaTheme="minorEastAsia" w:cs="Times New Roman"/>
          <w:sz w:val="26"/>
          <w:szCs w:val="26"/>
          <w:lang w:eastAsia="ru-RU"/>
        </w:rPr>
      </w:pPr>
    </w:p>
    <w:p w:rsidR="00943208" w:rsidRDefault="00943208" w:rsidP="00B65630">
      <w:pPr>
        <w:tabs>
          <w:tab w:val="left" w:pos="3165"/>
        </w:tabs>
      </w:pPr>
    </w:p>
    <w:p w:rsidR="00943208" w:rsidRPr="00943208" w:rsidRDefault="00943208" w:rsidP="00943208"/>
    <w:p w:rsidR="00623333" w:rsidRPr="00F95E02" w:rsidRDefault="00623333" w:rsidP="006233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№20</w:t>
      </w:r>
    </w:p>
    <w:p w:rsidR="00623333" w:rsidRPr="00F95E02" w:rsidRDefault="00623333" w:rsidP="00623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623333" w:rsidRPr="00F95E02" w:rsidRDefault="00623333" w:rsidP="0062333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623333" w:rsidRPr="00943208" w:rsidRDefault="004246B0" w:rsidP="00623333">
      <w:pPr>
        <w:tabs>
          <w:tab w:val="left" w:pos="5925"/>
        </w:tabs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</w:t>
      </w:r>
      <w:r w:rsidR="00623333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23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623333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6233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23333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367</w:t>
      </w:r>
    </w:p>
    <w:p w:rsidR="00623333" w:rsidRPr="00D97A91" w:rsidRDefault="00623333" w:rsidP="00623333">
      <w:pPr>
        <w:tabs>
          <w:tab w:val="left" w:pos="865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</w:p>
    <w:p w:rsidR="00943208" w:rsidRDefault="00943208" w:rsidP="00623333">
      <w:pPr>
        <w:tabs>
          <w:tab w:val="left" w:pos="7620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6630"/>
        <w:gridCol w:w="2097"/>
      </w:tblGrid>
      <w:tr w:rsidR="00623333" w:rsidRPr="00623333" w:rsidTr="00824D72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иных межбюджетных трансфертов на реализацию мероприятий по ликвидации мест несанкционированного размещения отходов на 2020 год</w:t>
            </w:r>
          </w:p>
        </w:tc>
      </w:tr>
      <w:tr w:rsidR="00623333" w:rsidRPr="00623333" w:rsidTr="00824D72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23333" w:rsidRPr="00623333" w:rsidTr="00824D72">
        <w:trPr>
          <w:trHeight w:val="6"/>
        </w:trPr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23333" w:rsidRPr="00623333" w:rsidRDefault="00623333" w:rsidP="006233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4"/>
        <w:gridCol w:w="6633"/>
        <w:gridCol w:w="2094"/>
      </w:tblGrid>
      <w:tr w:rsidR="00623333" w:rsidRPr="00623333" w:rsidTr="00824D72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23333" w:rsidRPr="00623333" w:rsidTr="00824D72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11 358,3</w:t>
            </w:r>
          </w:p>
        </w:tc>
      </w:tr>
      <w:tr w:rsidR="00623333" w:rsidRPr="00623333" w:rsidTr="00824D72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23333" w:rsidRPr="0062333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523,9</w:t>
            </w:r>
          </w:p>
        </w:tc>
      </w:tr>
      <w:tr w:rsidR="00623333" w:rsidRPr="0062333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2 371,4</w:t>
            </w:r>
          </w:p>
        </w:tc>
      </w:tr>
      <w:tr w:rsidR="00623333" w:rsidRPr="0062333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Городское поселение «Забайкальское»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23333" w:rsidRPr="00623333" w:rsidRDefault="00623333" w:rsidP="00623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2333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8 463,0</w:t>
            </w:r>
          </w:p>
        </w:tc>
      </w:tr>
    </w:tbl>
    <w:p w:rsidR="00623333" w:rsidRPr="00623333" w:rsidRDefault="00623333" w:rsidP="00623333">
      <w:pPr>
        <w:rPr>
          <w:rFonts w:eastAsiaTheme="minorEastAsia" w:cs="Times New Roman"/>
          <w:sz w:val="26"/>
          <w:szCs w:val="26"/>
          <w:lang w:eastAsia="ru-RU"/>
        </w:rPr>
      </w:pPr>
    </w:p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Default="00623333" w:rsidP="00943208"/>
    <w:p w:rsidR="00623333" w:rsidRPr="00943208" w:rsidRDefault="00623333" w:rsidP="00943208"/>
    <w:p w:rsidR="00980067" w:rsidRPr="00F95E02" w:rsidRDefault="00980067" w:rsidP="009800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ab/>
      </w:r>
      <w:r w:rsidR="00D97A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№20</w:t>
      </w:r>
    </w:p>
    <w:p w:rsidR="00980067" w:rsidRPr="00F95E02" w:rsidRDefault="00980067" w:rsidP="009800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980067" w:rsidRPr="00F95E02" w:rsidRDefault="00980067" w:rsidP="00980067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943208" w:rsidRPr="00943208" w:rsidRDefault="004246B0" w:rsidP="00980067">
      <w:pPr>
        <w:tabs>
          <w:tab w:val="left" w:pos="5925"/>
        </w:tabs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</w:t>
      </w:r>
      <w:r w:rsidR="00980067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80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980067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9800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980067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367</w:t>
      </w:r>
    </w:p>
    <w:p w:rsidR="00943208" w:rsidRPr="00D97A91" w:rsidRDefault="00D97A91" w:rsidP="00D97A91">
      <w:pPr>
        <w:tabs>
          <w:tab w:val="left" w:pos="865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D97A91">
        <w:rPr>
          <w:rFonts w:ascii="Times New Roman" w:hAnsi="Times New Roman" w:cs="Times New Roman"/>
          <w:sz w:val="24"/>
          <w:szCs w:val="24"/>
        </w:rPr>
        <w:t>Таблица 9</w:t>
      </w:r>
    </w:p>
    <w:p w:rsidR="00943208" w:rsidRPr="00943208" w:rsidRDefault="00943208" w:rsidP="00943208"/>
    <w:p w:rsidR="00534FBC" w:rsidRPr="00534FBC" w:rsidRDefault="00534FBC" w:rsidP="00534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FB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Распределение иных межбюджетных трансфертов на исполнение полномочий по </w:t>
      </w:r>
      <w:r w:rsidRPr="0053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в границах поселения тепл</w:t>
      </w:r>
      <w:proofErr w:type="gramStart"/>
      <w:r w:rsidRPr="0053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о-</w:t>
      </w:r>
      <w:proofErr w:type="gramEnd"/>
      <w:r w:rsidRPr="0053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газо- и водоснабжения населения, водоотведения, снабжения населения топливом в пределах полномочий </w:t>
      </w:r>
    </w:p>
    <w:p w:rsidR="00534FBC" w:rsidRPr="00534FBC" w:rsidRDefault="00534FBC" w:rsidP="00534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F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</w:t>
      </w:r>
    </w:p>
    <w:p w:rsidR="00534FBC" w:rsidRPr="00534FBC" w:rsidRDefault="00534FBC" w:rsidP="00534F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34FBC" w:rsidRPr="00534FBC" w:rsidRDefault="00534FBC" w:rsidP="00534FBC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4"/>
        <w:gridCol w:w="6656"/>
        <w:gridCol w:w="2126"/>
      </w:tblGrid>
      <w:tr w:rsidR="00534FBC" w:rsidRPr="00534FBC" w:rsidTr="00244E72">
        <w:trPr>
          <w:trHeight w:val="665"/>
        </w:trPr>
        <w:tc>
          <w:tcPr>
            <w:tcW w:w="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FBC" w:rsidRPr="00534FBC" w:rsidRDefault="00534FBC" w:rsidP="00534FBC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34F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534F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534F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FBC" w:rsidRPr="00534FBC" w:rsidRDefault="00534FBC" w:rsidP="00534FBC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34F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FBC" w:rsidRPr="00534FBC" w:rsidRDefault="00534FBC" w:rsidP="00534FBC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4F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534FBC" w:rsidRPr="00534FBC" w:rsidRDefault="00534FBC" w:rsidP="00534FBC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  <w:r w:rsidRPr="00534F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534FBC" w:rsidRPr="00534FBC" w:rsidTr="00244E72">
        <w:trPr>
          <w:trHeight w:val="6"/>
        </w:trPr>
        <w:tc>
          <w:tcPr>
            <w:tcW w:w="574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FBC" w:rsidRPr="00534FBC" w:rsidRDefault="00534FBC" w:rsidP="00534FBC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5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FBC" w:rsidRPr="00534FBC" w:rsidRDefault="00534FBC" w:rsidP="00534FBC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FBC" w:rsidRPr="00534FBC" w:rsidRDefault="00534FBC" w:rsidP="00534FBC">
            <w:pPr>
              <w:widowControl w:val="0"/>
              <w:pBdr>
                <w:lef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"/>
                <w:szCs w:val="2"/>
                <w:lang w:eastAsia="ru-RU"/>
              </w:rPr>
            </w:pPr>
          </w:p>
        </w:tc>
      </w:tr>
    </w:tbl>
    <w:p w:rsidR="00534FBC" w:rsidRPr="00534FBC" w:rsidRDefault="00534FBC" w:rsidP="00534FBC">
      <w:pPr>
        <w:widowControl w:val="0"/>
        <w:pBdr>
          <w:lef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"/>
          <w:szCs w:val="2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6663"/>
        <w:gridCol w:w="2126"/>
      </w:tblGrid>
      <w:tr w:rsidR="00534FBC" w:rsidRPr="00534FBC" w:rsidTr="00244E72">
        <w:tc>
          <w:tcPr>
            <w:tcW w:w="562" w:type="dxa"/>
            <w:shd w:val="clear" w:color="auto" w:fill="auto"/>
          </w:tcPr>
          <w:p w:rsidR="00534FBC" w:rsidRPr="00534FBC" w:rsidRDefault="00534FBC" w:rsidP="005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534FBC" w:rsidRPr="00534FBC" w:rsidRDefault="00534FBC" w:rsidP="005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34FBC" w:rsidRPr="00534FBC" w:rsidRDefault="00534FBC" w:rsidP="005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534FBC" w:rsidRPr="00534FBC" w:rsidTr="00244E72">
        <w:tc>
          <w:tcPr>
            <w:tcW w:w="562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4FBC" w:rsidRPr="00534FBC" w:rsidRDefault="00534FBC" w:rsidP="00534F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63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4FBC" w:rsidRPr="00534FBC" w:rsidRDefault="00534FBC" w:rsidP="00534FBC">
            <w:pPr>
              <w:tabs>
                <w:tab w:val="left" w:pos="124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4F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Всего по району,</w:t>
            </w:r>
          </w:p>
          <w:p w:rsidR="00534FBC" w:rsidRPr="00534FBC" w:rsidRDefault="00534FBC" w:rsidP="00534FBC">
            <w:pPr>
              <w:tabs>
                <w:tab w:val="left" w:pos="12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12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4FBC" w:rsidRPr="00534FBC" w:rsidRDefault="00534FBC" w:rsidP="00534F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534FB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240,5</w:t>
            </w:r>
          </w:p>
        </w:tc>
      </w:tr>
      <w:tr w:rsidR="00534FBC" w:rsidRPr="00534FBC" w:rsidTr="00244E72"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4FBC" w:rsidRPr="00534FBC" w:rsidRDefault="00534FBC" w:rsidP="00534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4FBC" w:rsidRPr="00534FBC" w:rsidRDefault="00534FBC" w:rsidP="00534FBC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4FBC" w:rsidRPr="00534FBC" w:rsidRDefault="00534FBC" w:rsidP="00534F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10,5</w:t>
            </w:r>
          </w:p>
        </w:tc>
      </w:tr>
      <w:tr w:rsidR="00534FBC" w:rsidRPr="00534FBC" w:rsidTr="00244E72"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4FBC" w:rsidRPr="00534FBC" w:rsidRDefault="00534FBC" w:rsidP="00534FB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4FBC" w:rsidRPr="00534FBC" w:rsidRDefault="00534FBC" w:rsidP="00534FBC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34F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534F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534F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4FBC" w:rsidRPr="00534FBC" w:rsidRDefault="00534FBC" w:rsidP="00534F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193,0</w:t>
            </w:r>
          </w:p>
        </w:tc>
      </w:tr>
      <w:tr w:rsidR="00534FBC" w:rsidRPr="00534FBC" w:rsidTr="00244E72">
        <w:tc>
          <w:tcPr>
            <w:tcW w:w="5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4FBC" w:rsidRPr="00534FBC" w:rsidRDefault="00534FBC" w:rsidP="00534FB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F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6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4FBC" w:rsidRPr="00534FBC" w:rsidRDefault="00534FBC" w:rsidP="00534FB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F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534F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534FB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12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534FBC" w:rsidRPr="00534FBC" w:rsidRDefault="00534FBC" w:rsidP="00534F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FB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37,0</w:t>
            </w:r>
          </w:p>
          <w:p w:rsidR="00534FBC" w:rsidRPr="00534FBC" w:rsidRDefault="00534FBC" w:rsidP="00534FBC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943208" w:rsidRDefault="00943208" w:rsidP="00943208"/>
    <w:p w:rsidR="008C4A10" w:rsidRDefault="008C4A10" w:rsidP="00943208"/>
    <w:p w:rsidR="00954D14" w:rsidRDefault="00954D14" w:rsidP="00943208"/>
    <w:p w:rsidR="00943208" w:rsidRDefault="00943208" w:rsidP="00943208"/>
    <w:p w:rsidR="00943208" w:rsidRPr="00943208" w:rsidRDefault="00943208" w:rsidP="00943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  <w:r w:rsidRPr="00943208">
        <w:rPr>
          <w:rFonts w:ascii="Arial" w:eastAsiaTheme="minorEastAsia" w:hAnsi="Arial" w:cs="Arial"/>
          <w:sz w:val="2"/>
          <w:szCs w:val="2"/>
          <w:lang w:eastAsia="ru-RU"/>
        </w:rPr>
        <w:br/>
      </w:r>
    </w:p>
    <w:p w:rsidR="00943208" w:rsidRDefault="00943208" w:rsidP="00943208"/>
    <w:p w:rsidR="00943208" w:rsidRDefault="00943208" w:rsidP="00943208"/>
    <w:p w:rsidR="00943208" w:rsidRDefault="00943208" w:rsidP="00943208"/>
    <w:p w:rsidR="00943208" w:rsidRDefault="00943208" w:rsidP="00943208"/>
    <w:p w:rsidR="00943208" w:rsidRDefault="00943208" w:rsidP="00943208"/>
    <w:p w:rsidR="00943208" w:rsidRDefault="00943208" w:rsidP="00943208"/>
    <w:p w:rsidR="00943208" w:rsidRDefault="00943208" w:rsidP="00943208"/>
    <w:p w:rsidR="00943208" w:rsidRDefault="00943208" w:rsidP="00943208"/>
    <w:p w:rsidR="00943208" w:rsidRDefault="00943208" w:rsidP="00943208"/>
    <w:p w:rsidR="00943208" w:rsidRDefault="006D2183" w:rsidP="006D2183">
      <w:pPr>
        <w:tabs>
          <w:tab w:val="left" w:pos="1275"/>
        </w:tabs>
      </w:pPr>
      <w:r>
        <w:tab/>
      </w:r>
    </w:p>
    <w:p w:rsidR="006D2183" w:rsidRPr="00F95E02" w:rsidRDefault="006D2183" w:rsidP="006D21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lastRenderedPageBreak/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№20</w:t>
      </w:r>
    </w:p>
    <w:p w:rsidR="006D2183" w:rsidRPr="00F95E02" w:rsidRDefault="006D2183" w:rsidP="006D21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Совета муниципального района </w:t>
      </w:r>
    </w:p>
    <w:p w:rsidR="006D2183" w:rsidRPr="00F95E02" w:rsidRDefault="006D2183" w:rsidP="006D218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«Забайкальский район» </w:t>
      </w:r>
    </w:p>
    <w:p w:rsidR="006D2183" w:rsidRDefault="004246B0" w:rsidP="006D2183">
      <w:pPr>
        <w:tabs>
          <w:tab w:val="left" w:pos="5925"/>
        </w:tabs>
        <w:jc w:val="right"/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26</w:t>
      </w:r>
      <w:r w:rsidR="006D2183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D2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</w:t>
      </w:r>
      <w:r w:rsidR="006D2183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</w:t>
      </w:r>
      <w:r w:rsidR="006D21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="006D2183" w:rsidRPr="00F95E0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367</w:t>
      </w:r>
      <w:bookmarkStart w:id="8" w:name="_GoBack"/>
      <w:bookmarkEnd w:id="8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301"/>
      </w:tblGrid>
      <w:tr w:rsidR="006D2183" w:rsidRPr="006D2183" w:rsidTr="00824D72">
        <w:trPr>
          <w:trHeight w:val="323"/>
        </w:trPr>
        <w:tc>
          <w:tcPr>
            <w:tcW w:w="93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Таблица 10</w:t>
            </w:r>
          </w:p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D2183" w:rsidRDefault="006D2183" w:rsidP="006D2183">
      <w:pPr>
        <w:tabs>
          <w:tab w:val="left" w:pos="7485"/>
        </w:tabs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74"/>
        <w:gridCol w:w="6630"/>
        <w:gridCol w:w="2097"/>
      </w:tblGrid>
      <w:tr w:rsidR="006D2183" w:rsidRPr="006D2183" w:rsidTr="00824D72">
        <w:trPr>
          <w:trHeight w:val="552"/>
        </w:trPr>
        <w:tc>
          <w:tcPr>
            <w:tcW w:w="930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Распределение дотации по поддержку мер по обеспечению сбалансированности бюджетов на 2020 год</w:t>
            </w:r>
          </w:p>
        </w:tc>
      </w:tr>
      <w:tr w:rsidR="006D2183" w:rsidRPr="006D2183" w:rsidTr="00824D72">
        <w:trPr>
          <w:trHeight w:val="665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Наименование поселения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 xml:space="preserve">Сумма </w:t>
            </w:r>
          </w:p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6D2183" w:rsidRPr="006D2183" w:rsidTr="00824D72">
        <w:trPr>
          <w:trHeight w:val="6"/>
        </w:trPr>
        <w:tc>
          <w:tcPr>
            <w:tcW w:w="574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663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</w:p>
        </w:tc>
      </w:tr>
    </w:tbl>
    <w:p w:rsidR="006D2183" w:rsidRPr="006D2183" w:rsidRDefault="006D2183" w:rsidP="006D21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0" w:type="auto"/>
        <w:tblInd w:w="5" w:type="dxa"/>
        <w:tblLayout w:type="fixed"/>
        <w:tblLook w:val="04A0" w:firstRow="1" w:lastRow="0" w:firstColumn="1" w:lastColumn="0" w:noHBand="0" w:noVBand="1"/>
      </w:tblPr>
      <w:tblGrid>
        <w:gridCol w:w="574"/>
        <w:gridCol w:w="6633"/>
        <w:gridCol w:w="2094"/>
      </w:tblGrid>
      <w:tr w:rsidR="006D2183" w:rsidRPr="006D2183" w:rsidTr="00824D72">
        <w:trPr>
          <w:trHeight w:val="303"/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"/>
                <w:szCs w:val="2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</w:tr>
      <w:tr w:rsidR="006D2183" w:rsidRPr="006D2183" w:rsidTr="00824D72">
        <w:trPr>
          <w:trHeight w:val="324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Всего по району,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b/>
                <w:sz w:val="26"/>
                <w:szCs w:val="26"/>
                <w:lang w:eastAsia="ru-RU"/>
              </w:rPr>
              <w:t>2 377,5</w:t>
            </w:r>
          </w:p>
        </w:tc>
      </w:tr>
      <w:tr w:rsidR="006D2183" w:rsidRPr="006D2183" w:rsidTr="00824D72">
        <w:trPr>
          <w:trHeight w:val="320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в том числе: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6D2183" w:rsidRPr="006D218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223,5</w:t>
            </w:r>
          </w:p>
        </w:tc>
      </w:tr>
      <w:tr w:rsidR="006D2183" w:rsidRPr="006D218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«Билитуйское»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390,3</w:t>
            </w:r>
          </w:p>
        </w:tc>
      </w:tr>
      <w:tr w:rsidR="006D2183" w:rsidRPr="006D218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spellStart"/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Красновеликанское</w:t>
            </w:r>
            <w:proofErr w:type="spellEnd"/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182,5</w:t>
            </w:r>
          </w:p>
        </w:tc>
      </w:tr>
      <w:tr w:rsidR="006D2183" w:rsidRPr="006D218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«Рудник-Абагайтуйское»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107,0</w:t>
            </w:r>
          </w:p>
        </w:tc>
      </w:tr>
      <w:tr w:rsidR="006D2183" w:rsidRPr="006D218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«Степное»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261,2</w:t>
            </w:r>
          </w:p>
        </w:tc>
      </w:tr>
      <w:tr w:rsidR="006D2183" w:rsidRPr="006D218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</w:t>
            </w:r>
            <w:proofErr w:type="gramStart"/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Черно-Озерское</w:t>
            </w:r>
            <w:proofErr w:type="gramEnd"/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486,3</w:t>
            </w:r>
          </w:p>
        </w:tc>
      </w:tr>
      <w:tr w:rsidR="006D2183" w:rsidRPr="006D2183" w:rsidTr="00824D72">
        <w:trPr>
          <w:cantSplit/>
          <w:trHeight w:val="349"/>
        </w:trPr>
        <w:tc>
          <w:tcPr>
            <w:tcW w:w="57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6633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  <w:t>Сельское поселение «Даурское»</w:t>
            </w:r>
          </w:p>
        </w:tc>
        <w:tc>
          <w:tcPr>
            <w:tcW w:w="2094" w:type="dxa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D2183" w:rsidRPr="006D2183" w:rsidRDefault="006D2183" w:rsidP="006D21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6D2183">
              <w:rPr>
                <w:rFonts w:ascii="Times New Roman" w:eastAsiaTheme="minorEastAsia" w:hAnsi="Times New Roman" w:cs="Times New Roman"/>
                <w:sz w:val="26"/>
                <w:szCs w:val="26"/>
                <w:lang w:eastAsia="ru-RU"/>
              </w:rPr>
              <w:t>726,7</w:t>
            </w:r>
          </w:p>
        </w:tc>
      </w:tr>
    </w:tbl>
    <w:p w:rsidR="006D2183" w:rsidRPr="006D2183" w:rsidRDefault="006D2183" w:rsidP="006D2183">
      <w:pPr>
        <w:rPr>
          <w:rFonts w:eastAsiaTheme="minorEastAsia" w:cs="Times New Roman"/>
          <w:sz w:val="26"/>
          <w:szCs w:val="26"/>
          <w:lang w:eastAsia="ru-RU"/>
        </w:rPr>
      </w:pPr>
    </w:p>
    <w:p w:rsidR="006D2183" w:rsidRPr="006D2183" w:rsidRDefault="006D2183" w:rsidP="006D2183">
      <w:pPr>
        <w:rPr>
          <w:rFonts w:eastAsiaTheme="minorEastAsia" w:cs="Times New Roman"/>
          <w:lang w:eastAsia="ru-RU"/>
        </w:rPr>
      </w:pPr>
    </w:p>
    <w:p w:rsidR="006D2183" w:rsidRPr="006D2183" w:rsidRDefault="006D2183" w:rsidP="006D2183"/>
    <w:sectPr w:rsidR="006D2183" w:rsidRPr="006D2183" w:rsidSect="0057357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3EF"/>
    <w:rsid w:val="00041286"/>
    <w:rsid w:val="000B67CC"/>
    <w:rsid w:val="000B78EF"/>
    <w:rsid w:val="000D0CB3"/>
    <w:rsid w:val="00153E1C"/>
    <w:rsid w:val="001C21DB"/>
    <w:rsid w:val="001C2759"/>
    <w:rsid w:val="001D36D1"/>
    <w:rsid w:val="001F15E1"/>
    <w:rsid w:val="00204454"/>
    <w:rsid w:val="002124CA"/>
    <w:rsid w:val="002145A0"/>
    <w:rsid w:val="00244E72"/>
    <w:rsid w:val="002B4C58"/>
    <w:rsid w:val="002E6874"/>
    <w:rsid w:val="00335A39"/>
    <w:rsid w:val="003567DA"/>
    <w:rsid w:val="003710D2"/>
    <w:rsid w:val="003777E1"/>
    <w:rsid w:val="003B0A06"/>
    <w:rsid w:val="003C5E5F"/>
    <w:rsid w:val="003E2E79"/>
    <w:rsid w:val="004246B0"/>
    <w:rsid w:val="004A18A0"/>
    <w:rsid w:val="00503A77"/>
    <w:rsid w:val="00532C88"/>
    <w:rsid w:val="0053415E"/>
    <w:rsid w:val="00534FBC"/>
    <w:rsid w:val="00566F3C"/>
    <w:rsid w:val="0057357B"/>
    <w:rsid w:val="005777D0"/>
    <w:rsid w:val="005D0E8F"/>
    <w:rsid w:val="00623333"/>
    <w:rsid w:val="006506D2"/>
    <w:rsid w:val="00676C67"/>
    <w:rsid w:val="006D2183"/>
    <w:rsid w:val="007572FA"/>
    <w:rsid w:val="00760873"/>
    <w:rsid w:val="00760FBE"/>
    <w:rsid w:val="00766E6D"/>
    <w:rsid w:val="007F0BA2"/>
    <w:rsid w:val="0081363E"/>
    <w:rsid w:val="0081543F"/>
    <w:rsid w:val="00824D72"/>
    <w:rsid w:val="008662B2"/>
    <w:rsid w:val="008C4A10"/>
    <w:rsid w:val="00943208"/>
    <w:rsid w:val="00954D14"/>
    <w:rsid w:val="00961A62"/>
    <w:rsid w:val="009771F8"/>
    <w:rsid w:val="00980067"/>
    <w:rsid w:val="009B4EED"/>
    <w:rsid w:val="00A07FAD"/>
    <w:rsid w:val="00A37B7E"/>
    <w:rsid w:val="00AC39A2"/>
    <w:rsid w:val="00AC7CBF"/>
    <w:rsid w:val="00B028C3"/>
    <w:rsid w:val="00B24558"/>
    <w:rsid w:val="00B65630"/>
    <w:rsid w:val="00B95C93"/>
    <w:rsid w:val="00C521D4"/>
    <w:rsid w:val="00C6441A"/>
    <w:rsid w:val="00C73DB3"/>
    <w:rsid w:val="00CA686A"/>
    <w:rsid w:val="00CB1021"/>
    <w:rsid w:val="00CC264C"/>
    <w:rsid w:val="00D25177"/>
    <w:rsid w:val="00D5271F"/>
    <w:rsid w:val="00D9534E"/>
    <w:rsid w:val="00D97A91"/>
    <w:rsid w:val="00DB578D"/>
    <w:rsid w:val="00E0347C"/>
    <w:rsid w:val="00E44DD8"/>
    <w:rsid w:val="00EE7650"/>
    <w:rsid w:val="00F6150C"/>
    <w:rsid w:val="00F803EF"/>
    <w:rsid w:val="00F90415"/>
    <w:rsid w:val="00F95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3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3E1C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0B67CC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B67CC"/>
  </w:style>
  <w:style w:type="paragraph" w:customStyle="1" w:styleId="ConsPlusTitle">
    <w:name w:val="ConsPlusTitle"/>
    <w:rsid w:val="00D953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E3EF-62FF-4CA7-983A-446A4DF7D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2086</TotalTime>
  <Pages>143</Pages>
  <Words>51927</Words>
  <Characters>295988</Characters>
  <Application>Microsoft Office Word</Application>
  <DocSecurity>0</DocSecurity>
  <Lines>2466</Lines>
  <Paragraphs>694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54</cp:revision>
  <cp:lastPrinted>2020-06-17T06:16:00Z</cp:lastPrinted>
  <dcterms:created xsi:type="dcterms:W3CDTF">2020-04-15T05:38:00Z</dcterms:created>
  <dcterms:modified xsi:type="dcterms:W3CDTF">2020-06-25T02:03:00Z</dcterms:modified>
</cp:coreProperties>
</file>